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ABD1" w14:textId="7F7ECE7D"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A3A20">
        <w:t>54</w:t>
      </w:r>
      <w:bookmarkEnd w:id="0"/>
      <w:bookmarkEnd w:id="1"/>
      <w:r w:rsidR="0025525D">
        <w:t>54</w:t>
      </w:r>
      <w:r w:rsidR="00D256A0">
        <w:t>3</w:t>
      </w:r>
    </w:p>
    <w:tbl>
      <w:tblPr>
        <w:tblW w:w="0" w:type="auto"/>
        <w:tblLook w:val="01E0" w:firstRow="1" w:lastRow="1" w:firstColumn="1" w:lastColumn="1" w:noHBand="0" w:noVBand="0"/>
        <w:tblCaption w:val="Case Caption"/>
      </w:tblPr>
      <w:tblGrid>
        <w:gridCol w:w="4590"/>
        <w:gridCol w:w="572"/>
        <w:gridCol w:w="4198"/>
      </w:tblGrid>
      <w:tr w:rsidR="00DA790F" w:rsidRPr="008647EB" w14:paraId="1778FD41" w14:textId="77777777" w:rsidTr="00CC0624">
        <w:trPr>
          <w:trHeight w:val="576"/>
        </w:trPr>
        <w:tc>
          <w:tcPr>
            <w:tcW w:w="4590" w:type="dxa"/>
          </w:tcPr>
          <w:p w14:paraId="6EF43F99" w14:textId="15B35F41" w:rsidR="00E710D3" w:rsidRPr="00E710D3" w:rsidRDefault="001F33C3" w:rsidP="00912358">
            <w:pPr>
              <w:spacing w:after="0" w:line="240" w:lineRule="auto"/>
              <w:ind w:firstLine="0"/>
              <w:jc w:val="left"/>
              <w:rPr>
                <w:b/>
                <w:szCs w:val="20"/>
              </w:rPr>
            </w:pPr>
            <w:r w:rsidRPr="001F33C3">
              <w:rPr>
                <w:b/>
                <w:caps/>
                <w:szCs w:val="20"/>
              </w:rPr>
              <w:t>APPLICATION OF CSWR-TEXAS UTILITY OPERATING COMPANY, LLC</w:t>
            </w:r>
            <w:r w:rsidR="00194F15">
              <w:rPr>
                <w:b/>
                <w:caps/>
                <w:szCs w:val="20"/>
              </w:rPr>
              <w:t>, TB GP, LLC dba Valley Vista Water Company,</w:t>
            </w:r>
            <w:r w:rsidRPr="001F33C3">
              <w:rPr>
                <w:b/>
                <w:caps/>
                <w:szCs w:val="20"/>
              </w:rPr>
              <w:t xml:space="preserve"> AND VALLEY VISTA HOMEOWNERS ASSOCIATION, INC. </w:t>
            </w:r>
            <w:r w:rsidR="00194F15">
              <w:rPr>
                <w:b/>
                <w:caps/>
                <w:szCs w:val="20"/>
              </w:rPr>
              <w:t xml:space="preserve">dba Valley Vista Water Company </w:t>
            </w:r>
            <w:r w:rsidRPr="001F33C3">
              <w:rPr>
                <w:b/>
                <w:caps/>
                <w:szCs w:val="20"/>
              </w:rPr>
              <w:t>FOR SALE, TRANSFER, OR MERGER OF FACILITIES AND CERTIFICATE RIGHTS IN UVALDE COUNTY</w:t>
            </w:r>
          </w:p>
        </w:tc>
        <w:tc>
          <w:tcPr>
            <w:tcW w:w="572" w:type="dxa"/>
            <w:noWrap/>
          </w:tcPr>
          <w:p w14:paraId="2B38C625" w14:textId="77777777" w:rsidR="00CA3A20" w:rsidRDefault="00CA3A20" w:rsidP="008647EB">
            <w:pPr>
              <w:spacing w:after="0" w:line="240" w:lineRule="auto"/>
              <w:ind w:firstLine="0"/>
              <w:rPr>
                <w:b/>
                <w:szCs w:val="20"/>
              </w:rPr>
            </w:pPr>
            <w:r>
              <w:rPr>
                <w:b/>
                <w:szCs w:val="20"/>
              </w:rPr>
              <w:t>§</w:t>
            </w:r>
          </w:p>
          <w:p w14:paraId="3C165322" w14:textId="77777777" w:rsidR="00CA3A20" w:rsidRDefault="00CA3A20" w:rsidP="008647EB">
            <w:pPr>
              <w:spacing w:after="0" w:line="240" w:lineRule="auto"/>
              <w:ind w:firstLine="0"/>
              <w:rPr>
                <w:b/>
                <w:szCs w:val="20"/>
              </w:rPr>
            </w:pPr>
            <w:r>
              <w:rPr>
                <w:b/>
                <w:szCs w:val="20"/>
              </w:rPr>
              <w:t>§</w:t>
            </w:r>
          </w:p>
          <w:p w14:paraId="3F800316" w14:textId="77777777" w:rsidR="00CA3A20" w:rsidRDefault="00CA3A20" w:rsidP="008647EB">
            <w:pPr>
              <w:spacing w:after="0" w:line="240" w:lineRule="auto"/>
              <w:ind w:firstLine="0"/>
              <w:rPr>
                <w:b/>
                <w:szCs w:val="20"/>
              </w:rPr>
            </w:pPr>
            <w:r>
              <w:rPr>
                <w:b/>
                <w:szCs w:val="20"/>
              </w:rPr>
              <w:t>§</w:t>
            </w:r>
          </w:p>
          <w:p w14:paraId="2D0344A0" w14:textId="77777777" w:rsidR="00CA3A20" w:rsidRDefault="00CA3A20" w:rsidP="008647EB">
            <w:pPr>
              <w:spacing w:after="0" w:line="240" w:lineRule="auto"/>
              <w:ind w:firstLine="0"/>
              <w:rPr>
                <w:b/>
                <w:szCs w:val="20"/>
              </w:rPr>
            </w:pPr>
            <w:r>
              <w:rPr>
                <w:b/>
                <w:szCs w:val="20"/>
              </w:rPr>
              <w:t>§</w:t>
            </w:r>
          </w:p>
          <w:p w14:paraId="716C7B99" w14:textId="77777777" w:rsidR="00CA3A20" w:rsidRDefault="00CA3A20" w:rsidP="008647EB">
            <w:pPr>
              <w:spacing w:after="0" w:line="240" w:lineRule="auto"/>
              <w:ind w:firstLine="0"/>
              <w:rPr>
                <w:b/>
                <w:szCs w:val="20"/>
              </w:rPr>
            </w:pPr>
            <w:r>
              <w:rPr>
                <w:b/>
                <w:szCs w:val="20"/>
              </w:rPr>
              <w:t>§</w:t>
            </w:r>
          </w:p>
          <w:p w14:paraId="57AFA9C4" w14:textId="77777777" w:rsidR="001F33C3" w:rsidRDefault="001F33C3" w:rsidP="001F33C3">
            <w:pPr>
              <w:spacing w:after="0" w:line="240" w:lineRule="auto"/>
              <w:ind w:firstLine="0"/>
              <w:rPr>
                <w:b/>
                <w:szCs w:val="20"/>
              </w:rPr>
            </w:pPr>
            <w:r>
              <w:rPr>
                <w:b/>
                <w:szCs w:val="20"/>
              </w:rPr>
              <w:t>§</w:t>
            </w:r>
          </w:p>
          <w:p w14:paraId="2432D3B9" w14:textId="77777777" w:rsidR="00DA790F" w:rsidRDefault="001F33C3" w:rsidP="008647EB">
            <w:pPr>
              <w:spacing w:after="0" w:line="240" w:lineRule="auto"/>
              <w:ind w:firstLine="0"/>
              <w:rPr>
                <w:b/>
                <w:szCs w:val="20"/>
              </w:rPr>
            </w:pPr>
            <w:r>
              <w:rPr>
                <w:b/>
                <w:szCs w:val="20"/>
              </w:rPr>
              <w:t>§</w:t>
            </w:r>
          </w:p>
          <w:p w14:paraId="2D97E89C" w14:textId="77777777" w:rsidR="00194F15" w:rsidRDefault="00194F15" w:rsidP="008647EB">
            <w:pPr>
              <w:spacing w:after="0" w:line="240" w:lineRule="auto"/>
              <w:ind w:firstLine="0"/>
              <w:rPr>
                <w:b/>
                <w:szCs w:val="20"/>
              </w:rPr>
            </w:pPr>
            <w:r>
              <w:rPr>
                <w:b/>
                <w:szCs w:val="20"/>
              </w:rPr>
              <w:t>§</w:t>
            </w:r>
          </w:p>
          <w:p w14:paraId="4CE05D52" w14:textId="77777777" w:rsidR="00194F15" w:rsidRDefault="00194F15" w:rsidP="008647EB">
            <w:pPr>
              <w:spacing w:after="0" w:line="240" w:lineRule="auto"/>
              <w:ind w:firstLine="0"/>
              <w:rPr>
                <w:b/>
                <w:szCs w:val="20"/>
              </w:rPr>
            </w:pPr>
            <w:r>
              <w:rPr>
                <w:b/>
                <w:szCs w:val="20"/>
              </w:rPr>
              <w:t>§</w:t>
            </w:r>
          </w:p>
          <w:p w14:paraId="355368ED" w14:textId="5668F7A4" w:rsidR="00194F15" w:rsidRPr="008647EB" w:rsidRDefault="00194F15" w:rsidP="008647EB">
            <w:pPr>
              <w:spacing w:after="0" w:line="240" w:lineRule="auto"/>
              <w:ind w:firstLine="0"/>
              <w:rPr>
                <w:b/>
                <w:szCs w:val="20"/>
              </w:rPr>
            </w:pPr>
            <w:r>
              <w:rPr>
                <w:b/>
                <w:szCs w:val="20"/>
              </w:rPr>
              <w:t>§</w:t>
            </w:r>
          </w:p>
        </w:tc>
        <w:tc>
          <w:tcPr>
            <w:tcW w:w="4198" w:type="dxa"/>
          </w:tcPr>
          <w:p w14:paraId="5BED09D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F9F4A5C" w14:textId="22387FCD" w:rsidR="00DA790F" w:rsidRDefault="00DA790F" w:rsidP="008647EB">
            <w:pPr>
              <w:tabs>
                <w:tab w:val="center" w:pos="4770"/>
                <w:tab w:val="left" w:pos="5400"/>
              </w:tabs>
              <w:spacing w:after="0" w:line="240" w:lineRule="auto"/>
              <w:ind w:firstLine="0"/>
              <w:jc w:val="center"/>
              <w:rPr>
                <w:b/>
                <w:bCs/>
                <w:caps/>
                <w:szCs w:val="20"/>
              </w:rPr>
            </w:pPr>
          </w:p>
          <w:p w14:paraId="6C8BA619" w14:textId="77777777" w:rsidR="00CA3A20" w:rsidRPr="008647EB" w:rsidRDefault="00CA3A20" w:rsidP="008647EB">
            <w:pPr>
              <w:tabs>
                <w:tab w:val="center" w:pos="4770"/>
                <w:tab w:val="left" w:pos="5400"/>
              </w:tabs>
              <w:spacing w:after="0" w:line="240" w:lineRule="auto"/>
              <w:ind w:firstLine="0"/>
              <w:jc w:val="center"/>
              <w:rPr>
                <w:b/>
                <w:bCs/>
                <w:caps/>
                <w:szCs w:val="20"/>
              </w:rPr>
            </w:pPr>
          </w:p>
          <w:p w14:paraId="0CF4695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7985C44" w14:textId="77777777" w:rsidR="00DA790F" w:rsidRPr="008647EB" w:rsidRDefault="00DA790F" w:rsidP="008647EB">
      <w:pPr>
        <w:spacing w:after="0" w:line="240" w:lineRule="auto"/>
        <w:ind w:firstLine="0"/>
        <w:jc w:val="center"/>
        <w:rPr>
          <w:b/>
          <w:caps/>
        </w:rPr>
      </w:pPr>
    </w:p>
    <w:p w14:paraId="7F1942C2" w14:textId="4C7FBA85" w:rsidR="00DA790F" w:rsidRDefault="009966EF" w:rsidP="009966EF">
      <w:pPr>
        <w:pStyle w:val="Documentheading"/>
        <w:spacing w:after="0" w:line="240" w:lineRule="auto"/>
        <w:rPr>
          <w:sz w:val="24"/>
        </w:rPr>
      </w:pPr>
      <w:r>
        <w:rPr>
          <w:sz w:val="24"/>
        </w:rPr>
        <w:t xml:space="preserve">COMMISSION STAFF’S </w:t>
      </w:r>
      <w:r w:rsidR="008D534D">
        <w:rPr>
          <w:sz w:val="24"/>
        </w:rPr>
        <w:t xml:space="preserve">Revised </w:t>
      </w:r>
      <w:r>
        <w:rPr>
          <w:sz w:val="24"/>
        </w:rPr>
        <w:t>recommendation on sufficiency of closing documents</w:t>
      </w:r>
    </w:p>
    <w:p w14:paraId="0F4AA065" w14:textId="77777777" w:rsidR="009966EF" w:rsidRPr="009966EF" w:rsidRDefault="009966EF" w:rsidP="009966EF">
      <w:pPr>
        <w:pStyle w:val="Documentheading"/>
        <w:spacing w:after="0" w:line="240" w:lineRule="auto"/>
        <w:rPr>
          <w:sz w:val="24"/>
        </w:rPr>
      </w:pPr>
    </w:p>
    <w:p w14:paraId="2443E945" w14:textId="77777777" w:rsidR="00A71838" w:rsidRPr="00A71E28" w:rsidRDefault="00A71838" w:rsidP="00BD5B99">
      <w:pPr>
        <w:pStyle w:val="Paragraph"/>
        <w:rPr>
          <w:iCs/>
        </w:rPr>
      </w:pPr>
      <w:r w:rsidRPr="00A71E28">
        <w:rPr>
          <w:iCs/>
        </w:rPr>
        <w:t xml:space="preserve">On January 4, 2023, CSWR-Texas Utility Operating Company, LLC </w:t>
      </w:r>
      <w:r>
        <w:rPr>
          <w:iCs/>
        </w:rPr>
        <w:t xml:space="preserve">(CSWR-Texas) </w:t>
      </w:r>
      <w:r w:rsidRPr="00A71E28">
        <w:rPr>
          <w:iCs/>
        </w:rPr>
        <w:t>and Valley Vista Homeowners Association, Inc.</w:t>
      </w:r>
      <w:r>
        <w:rPr>
          <w:iCs/>
        </w:rPr>
        <w:t xml:space="preserve"> dba Valley Vista Water Company</w:t>
      </w:r>
      <w:r w:rsidRPr="00A71E28">
        <w:rPr>
          <w:iCs/>
        </w:rPr>
        <w:t xml:space="preserve"> </w:t>
      </w:r>
      <w:r>
        <w:rPr>
          <w:iCs/>
        </w:rPr>
        <w:t xml:space="preserve">(Valley Vista) </w:t>
      </w:r>
      <w:r w:rsidRPr="00A71E28">
        <w:rPr>
          <w:iCs/>
        </w:rPr>
        <w:t xml:space="preserve">filed an application for </w:t>
      </w:r>
      <w:r>
        <w:rPr>
          <w:iCs/>
        </w:rPr>
        <w:t xml:space="preserve">the </w:t>
      </w:r>
      <w:r w:rsidRPr="00A71E28">
        <w:rPr>
          <w:iCs/>
        </w:rPr>
        <w:t xml:space="preserve">sale, transfer, or merger </w:t>
      </w:r>
      <w:r>
        <w:rPr>
          <w:iCs/>
        </w:rPr>
        <w:t xml:space="preserve">(STM) </w:t>
      </w:r>
      <w:r w:rsidRPr="00A71E28">
        <w:rPr>
          <w:iCs/>
        </w:rPr>
        <w:t>of facilities and certificate rights in Uvalde County</w:t>
      </w:r>
      <w:r>
        <w:rPr>
          <w:iCs/>
        </w:rPr>
        <w:t xml:space="preserve"> </w:t>
      </w:r>
      <w:r w:rsidRPr="00CA3A20">
        <w:rPr>
          <w:iCs/>
        </w:rPr>
        <w:t xml:space="preserve">under the provisions of Texas Water Code </w:t>
      </w:r>
      <w:r>
        <w:rPr>
          <w:iCs/>
        </w:rPr>
        <w:t xml:space="preserve">(TWC) </w:t>
      </w:r>
      <w:r w:rsidRPr="00CA3A20">
        <w:rPr>
          <w:iCs/>
        </w:rPr>
        <w:t xml:space="preserve">§ 13.301 and 16 Texas Administrative Code </w:t>
      </w:r>
      <w:r>
        <w:rPr>
          <w:iCs/>
        </w:rPr>
        <w:t xml:space="preserve">(TAC) </w:t>
      </w:r>
      <w:r w:rsidRPr="00CA3A20">
        <w:rPr>
          <w:iCs/>
        </w:rPr>
        <w:t>§</w:t>
      </w:r>
      <w:r>
        <w:rPr>
          <w:iCs/>
        </w:rPr>
        <w:t> </w:t>
      </w:r>
      <w:r w:rsidRPr="00CA3A20">
        <w:rPr>
          <w:iCs/>
        </w:rPr>
        <w:t>24.239</w:t>
      </w:r>
      <w:r w:rsidRPr="00A71E28">
        <w:rPr>
          <w:iCs/>
        </w:rPr>
        <w:t>.</w:t>
      </w:r>
      <w:r>
        <w:rPr>
          <w:iCs/>
        </w:rPr>
        <w:t xml:space="preserve"> </w:t>
      </w:r>
      <w:bookmarkStart w:id="2" w:name="_Hlk147322513"/>
      <w:r>
        <w:rPr>
          <w:iCs/>
        </w:rPr>
        <w:t>On April 4, 2023, CSWR-Texas filed a supplement to the application to update the underlying purchase agreement to add TB GP, LLC dba Valley Vista Water Company (TB GP, LLC) to the STM application as the seller of the certificate of convenience and necessity (CCN) rights, while Valley Vista is only the seller of the water system and associated facilities and underlying acreage owned by Valley Vista</w:t>
      </w:r>
      <w:bookmarkEnd w:id="2"/>
      <w:r>
        <w:rPr>
          <w:iCs/>
        </w:rPr>
        <w:t>. As such, CSWR-Texas, TB GP, LLC, and Valley Vista (collectively, Applicants) seek approval for CSWR-Texas, CCN No. 13290 to acquire all of the water service area from TB GP, LLC under water CCN No. 13147, as well as the facilities that provide service to CCN No. 13147</w:t>
      </w:r>
      <w:r w:rsidRPr="00A71E28">
        <w:rPr>
          <w:iCs/>
        </w:rPr>
        <w:t xml:space="preserve"> </w:t>
      </w:r>
      <w:r>
        <w:rPr>
          <w:iCs/>
        </w:rPr>
        <w:t>from Valley Vista, and to cancel CCN No. 13147.</w:t>
      </w:r>
    </w:p>
    <w:p w14:paraId="74AD74C3" w14:textId="1E57B9FE" w:rsidR="00BD5B99" w:rsidRDefault="00403A83" w:rsidP="00BD5B99">
      <w:pPr>
        <w:spacing w:after="0"/>
        <w:rPr>
          <w:snapToGrid w:val="0"/>
          <w:lang w:eastAsia="zh-TW"/>
        </w:rPr>
      </w:pPr>
      <w:r>
        <w:t xml:space="preserve">On April 28, 2023, </w:t>
      </w:r>
      <w:r w:rsidRPr="00B93C10">
        <w:t xml:space="preserve">the administrative law judge </w:t>
      </w:r>
      <w:r w:rsidR="001E535E">
        <w:t xml:space="preserve">(ALJ) </w:t>
      </w:r>
      <w:r w:rsidRPr="00B93C10">
        <w:t xml:space="preserve">filed Order No. </w:t>
      </w:r>
      <w:r>
        <w:t>14</w:t>
      </w:r>
      <w:r w:rsidRPr="00B93C10">
        <w:t xml:space="preserve">, </w:t>
      </w:r>
      <w:r w:rsidRPr="00B93C10">
        <w:rPr>
          <w:snapToGrid w:val="0"/>
          <w:lang w:eastAsia="zh-TW"/>
        </w:rPr>
        <w:t>approving the sale and trans</w:t>
      </w:r>
      <w:r>
        <w:rPr>
          <w:snapToGrid w:val="0"/>
          <w:lang w:eastAsia="zh-TW"/>
        </w:rPr>
        <w:t>fer</w:t>
      </w:r>
      <w:r w:rsidRPr="00B93C10">
        <w:rPr>
          <w:snapToGrid w:val="0"/>
          <w:lang w:eastAsia="zh-TW"/>
        </w:rPr>
        <w:t xml:space="preserve"> to proceed,</w:t>
      </w:r>
      <w:r>
        <w:rPr>
          <w:snapToGrid w:val="0"/>
          <w:lang w:eastAsia="zh-TW"/>
        </w:rPr>
        <w:t xml:space="preserve"> and requiring the Applicants to file proof that the transaction </w:t>
      </w:r>
      <w:r w:rsidRPr="002276DD">
        <w:t>had been consummated and to address customer deposits, if any, no later than 30 days after the effective date of the transaction</w:t>
      </w:r>
      <w:r>
        <w:t xml:space="preserve">. Order No. 14 also </w:t>
      </w:r>
      <w:r w:rsidRPr="00B93C10">
        <w:rPr>
          <w:snapToGrid w:val="0"/>
          <w:lang w:eastAsia="zh-TW"/>
        </w:rPr>
        <w:t>requir</w:t>
      </w:r>
      <w:r>
        <w:rPr>
          <w:snapToGrid w:val="0"/>
          <w:lang w:eastAsia="zh-TW"/>
        </w:rPr>
        <w:t>ed</w:t>
      </w:r>
      <w:r w:rsidRPr="00B93C10">
        <w:rPr>
          <w:snapToGrid w:val="0"/>
          <w:lang w:eastAsia="zh-TW"/>
        </w:rPr>
        <w:t xml:space="preserve"> the Staff (Staff) of the Public Utility Commission of Texas (Commission) to file a recommendation regarding the sufficiency of </w:t>
      </w:r>
      <w:r>
        <w:rPr>
          <w:snapToGrid w:val="0"/>
          <w:lang w:eastAsia="zh-TW"/>
        </w:rPr>
        <w:t xml:space="preserve">the </w:t>
      </w:r>
      <w:r w:rsidRPr="00B93C10">
        <w:rPr>
          <w:snapToGrid w:val="0"/>
          <w:lang w:eastAsia="zh-TW"/>
        </w:rPr>
        <w:t xml:space="preserve">Applicants’ closing documents </w:t>
      </w:r>
      <w:r>
        <w:rPr>
          <w:snapToGrid w:val="0"/>
          <w:lang w:eastAsia="zh-TW"/>
        </w:rPr>
        <w:t>and to propose a schedule for continued processing of this docket within 15 days of the filing of the closing documents</w:t>
      </w:r>
      <w:r w:rsidRPr="00B93C10">
        <w:rPr>
          <w:snapToGrid w:val="0"/>
          <w:lang w:eastAsia="zh-TW"/>
        </w:rPr>
        <w:t>.</w:t>
      </w:r>
      <w:r>
        <w:rPr>
          <w:snapToGrid w:val="0"/>
          <w:lang w:eastAsia="zh-TW"/>
        </w:rPr>
        <w:t xml:space="preserve"> On December 4, 2023, the Applicants filed notice of the completed transaction. </w:t>
      </w:r>
    </w:p>
    <w:p w14:paraId="2D8AE87F" w14:textId="189404A2" w:rsidR="008D534D" w:rsidRDefault="008D534D" w:rsidP="00BD5B99">
      <w:pPr>
        <w:spacing w:after="0"/>
      </w:pPr>
      <w:r>
        <w:rPr>
          <w:snapToGrid w:val="0"/>
          <w:lang w:eastAsia="zh-TW"/>
        </w:rPr>
        <w:lastRenderedPageBreak/>
        <w:t>On December 19, 2023, Staff filed a recommendation that the closing documents were deficient</w:t>
      </w:r>
      <w:r>
        <w:t xml:space="preserve">. However, on </w:t>
      </w:r>
      <w:r w:rsidR="001E535E">
        <w:t>December 20, 2023</w:t>
      </w:r>
      <w:r>
        <w:t xml:space="preserve">, the Applicants filed </w:t>
      </w:r>
      <w:r w:rsidR="00237C9F">
        <w:t>a response to Staff’s deficiency recommendation t</w:t>
      </w:r>
      <w:r>
        <w:t xml:space="preserve">o address Staff’s concerns. </w:t>
      </w:r>
      <w:r w:rsidR="001E535E">
        <w:t xml:space="preserve">Subsequently, the ALJ filed Order No. 15, finding the closing documents deficient and setting a deadline of </w:t>
      </w:r>
      <w:r w:rsidR="007B1B11">
        <w:t>January 16, 202</w:t>
      </w:r>
      <w:r w:rsidR="007E7AEF">
        <w:t>4</w:t>
      </w:r>
      <w:r w:rsidR="007B1B11">
        <w:t xml:space="preserve"> for Staff to file a supplemental recommendation on the sufficiency of the closing documentation, as supplemented and propose a procedural schedule for further processing. Therefore, this pleading is timely filed</w:t>
      </w:r>
      <w:r>
        <w:t xml:space="preserve">. </w:t>
      </w:r>
    </w:p>
    <w:p w14:paraId="6624FA57" w14:textId="45060C01" w:rsidR="00403A83" w:rsidRDefault="00403A83" w:rsidP="00BD5B99">
      <w:pPr>
        <w:spacing w:after="0"/>
      </w:pPr>
    </w:p>
    <w:p w14:paraId="549A5C81" w14:textId="77777777" w:rsidR="00403A83" w:rsidRDefault="00403A83" w:rsidP="00BD5B99">
      <w:pPr>
        <w:pStyle w:val="ListParagraph"/>
        <w:numPr>
          <w:ilvl w:val="0"/>
          <w:numId w:val="27"/>
        </w:numPr>
        <w:spacing w:after="0"/>
        <w:ind w:left="0" w:firstLine="0"/>
        <w:contextualSpacing w:val="0"/>
        <w:jc w:val="center"/>
        <w:rPr>
          <w:b/>
        </w:rPr>
      </w:pPr>
      <w:r>
        <w:rPr>
          <w:b/>
        </w:rPr>
        <w:t>SUFFICIENCY OF CLOSING DOCUMENTS</w:t>
      </w:r>
    </w:p>
    <w:p w14:paraId="03B0D22E" w14:textId="7A179755" w:rsidR="00BD5B99" w:rsidRDefault="00BD5B99" w:rsidP="00BD5B99">
      <w:pPr>
        <w:spacing w:after="0"/>
      </w:pPr>
      <w:r>
        <w:t xml:space="preserve">Staff </w:t>
      </w:r>
      <w:r w:rsidR="008D534D" w:rsidRPr="005C3790">
        <w:t>has reviewed the</w:t>
      </w:r>
      <w:r w:rsidR="008D534D">
        <w:t xml:space="preserve"> closing documents</w:t>
      </w:r>
      <w:r w:rsidR="008D534D" w:rsidRPr="005C3790">
        <w:t xml:space="preserve"> </w:t>
      </w:r>
      <w:r w:rsidR="00672810">
        <w:t xml:space="preserve">and the response to Staff’s deficiency recommendation </w:t>
      </w:r>
      <w:r w:rsidR="008D534D" w:rsidRPr="005C3790">
        <w:t xml:space="preserve">filed by </w:t>
      </w:r>
      <w:r w:rsidR="00672810">
        <w:t xml:space="preserve">the </w:t>
      </w:r>
      <w:r w:rsidR="008D534D" w:rsidRPr="005C3790">
        <w:t xml:space="preserve">Applicants </w:t>
      </w:r>
      <w:r w:rsidR="008D534D">
        <w:t>and recommends that they are sufficient and meet the requirements of 16 TAC § 24.239(b), (i), and (k)-(m). Specifically, 16 TAC § 24.239(b) requires the filing of an STM application and the provision of public notice at least 120 days before the effective date of a proposed transaction. Additionally, under 16 TAC § 24.239(i), the proposed transaction may be completed at the end of the 120-day period or at any time after the transferee receives notice that a hearing will not be required. Further, under 16 TAC § 24.239(m), the proposed transaction must be completed within 180 days following the date of the Commission order allowing the transaction to proceed. Lastly, under 16 TAC § 24.239(l), the closing documents for the transaction must include a signed contract, bill of sale, or other appropriate documents as evidence that the transaction has closed as proposed, be signed by both the transferor and transferee, and be filed within 30 days after the actual effective date of the transaction. Based on Staff’s review of the closing documents, Staff recommends that the Applicants properly and timely filed notice of the completed transaction</w:t>
      </w:r>
      <w:r w:rsidR="00672810">
        <w:t>.</w:t>
      </w:r>
    </w:p>
    <w:p w14:paraId="6F102862" w14:textId="708DCBFE" w:rsidR="001E535E" w:rsidRDefault="00BD5B99" w:rsidP="00BD5B99">
      <w:pPr>
        <w:spacing w:after="0"/>
      </w:pPr>
      <w:r>
        <w:t xml:space="preserve">Regarding Staff’s </w:t>
      </w:r>
      <w:r w:rsidR="007B1B11">
        <w:t xml:space="preserve">prior </w:t>
      </w:r>
      <w:r>
        <w:t>deficiency recommendation, Staff recommended that the Applicants provide a signed contract, bill of sale, or other appropriate document that is signed by both TB GP, LLC and CSWR-Texas based on the fact that TB GP, LLC was added a second transferor and third joint applicant in this proceeding to transfer its CCN rights to CSWR-Texas and that the amendment to the underlying agreement for this STM indicates that TB GP, LLC agreed to execute a general assignment and bill of sale prior to closing. In error, Staff disregarded th</w:t>
      </w:r>
      <w:r w:rsidR="00237C9F">
        <w:t>e full context of the agreement</w:t>
      </w:r>
      <w:r>
        <w:t>,</w:t>
      </w:r>
      <w:r w:rsidR="00237C9F">
        <w:t xml:space="preserve"> which states that</w:t>
      </w:r>
      <w:r>
        <w:t xml:space="preserve"> TB GP, LLC agreed to execute a </w:t>
      </w:r>
      <w:r w:rsidR="00237C9F">
        <w:t xml:space="preserve">bill of sale and general assignment </w:t>
      </w:r>
      <w:r w:rsidR="001E535E">
        <w:t>to transfer the residual interest, if any, in the system to</w:t>
      </w:r>
      <w:r w:rsidR="00672810">
        <w:t xml:space="preserve"> </w:t>
      </w:r>
      <w:r w:rsidR="00237C9F">
        <w:t xml:space="preserve">Valley Vista, so that Valley Vista </w:t>
      </w:r>
      <w:r w:rsidR="00672810">
        <w:t>could close the transaction with CSWR-Texas</w:t>
      </w:r>
      <w:r w:rsidR="00237C9F">
        <w:t xml:space="preserve">. And based on the executed bill </w:t>
      </w:r>
      <w:r w:rsidR="00237C9F">
        <w:lastRenderedPageBreak/>
        <w:t xml:space="preserve">of sale and general assignment filed by the Applicants on December 20, 2023, TB GP, LLC and Valley Vista </w:t>
      </w:r>
      <w:r w:rsidR="00672810">
        <w:t xml:space="preserve">closed on the amended agreement to </w:t>
      </w:r>
      <w:r w:rsidR="001E535E">
        <w:t>transfer the residual interest, if any, in the system from TB GP, LLC to Valley Vista</w:t>
      </w:r>
      <w:r w:rsidR="00672810">
        <w:t>. Staff does acknowledge that the bill of sale and general assignment were executed on February 13, 2023 while the amended agreement was not entered into until March 21, 2023 and not fully executed until April 3, 2023. However, Staff recommends that the timing of the execution does not render th</w:t>
      </w:r>
      <w:r w:rsidR="001E535E">
        <w:t>e documents</w:t>
      </w:r>
      <w:r w:rsidR="00672810">
        <w:t xml:space="preserve"> deficient in terms of providing proof that this portion of the transaction has been closed as proposed. </w:t>
      </w:r>
    </w:p>
    <w:p w14:paraId="2C0B414D" w14:textId="331D4E4B" w:rsidR="00640175" w:rsidRDefault="001E535E" w:rsidP="00BD5B99">
      <w:pPr>
        <w:spacing w:after="0"/>
      </w:pPr>
      <w:r>
        <w:t>Apart from the residual interest, if any, in the system, TB GP, LLC also agreed to transfer the CCN to CSWR-Texas in conjunction with the closing</w:t>
      </w:r>
      <w:r w:rsidR="00672810">
        <w:t xml:space="preserve"> </w:t>
      </w:r>
      <w:r>
        <w:t>and agreed to do all acts and things necessary and to cooperate with and assist CSWR-Texas and Valley Vista in transferring the CCN from TB GP, LLC to CSWR-Texas.</w:t>
      </w:r>
      <w:r w:rsidR="007B1B11">
        <w:t xml:space="preserve"> As stated above, 16 TAC § 24.239(l) requires the transferee and transferor to file a signed contract, bill of sale, or other appropriate documents as evidence that the transaction has closed as proposed and for such documentation to be signed by both the transferor and transferee. As such, the rule require</w:t>
      </w:r>
      <w:r w:rsidR="00696493">
        <w:t>s</w:t>
      </w:r>
      <w:r w:rsidR="007B1B11">
        <w:t xml:space="preserve"> </w:t>
      </w:r>
      <w:r w:rsidR="00696493">
        <w:t xml:space="preserve">the closing documents to </w:t>
      </w:r>
      <w:r w:rsidR="00640175">
        <w:t xml:space="preserve">also </w:t>
      </w:r>
      <w:r w:rsidR="00696493">
        <w:t xml:space="preserve">include a signature from TB GP, LLC for proof that the transaction has been closed as proposed. However, </w:t>
      </w:r>
      <w:r w:rsidR="006879DD">
        <w:t xml:space="preserve">upon further consideration, </w:t>
      </w:r>
      <w:r w:rsidR="00696493">
        <w:t xml:space="preserve">because the transfer of the CCN is something </w:t>
      </w:r>
      <w:r w:rsidR="006879DD">
        <w:t xml:space="preserve">that </w:t>
      </w:r>
      <w:r w:rsidR="00640175">
        <w:t>cannot be</w:t>
      </w:r>
      <w:r w:rsidR="00696493">
        <w:t xml:space="preserve"> completed upon closing of the transaction</w:t>
      </w:r>
      <w:r w:rsidR="006879DD">
        <w:t xml:space="preserve"> and can only occur through the Commission’s final order in this proceeding</w:t>
      </w:r>
      <w:r w:rsidR="00696493">
        <w:t xml:space="preserve">, Staff recommends that </w:t>
      </w:r>
      <w:r w:rsidR="006879DD">
        <w:t xml:space="preserve">TB GP, LLC has satisfied its obligations under the amended agreement </w:t>
      </w:r>
      <w:r w:rsidR="0056323A">
        <w:t xml:space="preserve">by executing a bill of sale and general assignment with Valley Vista. Therefore, Staff recommends </w:t>
      </w:r>
      <w:r w:rsidR="006879DD">
        <w:t xml:space="preserve">that any additional </w:t>
      </w:r>
      <w:r w:rsidR="00640175">
        <w:t xml:space="preserve">signed </w:t>
      </w:r>
      <w:r w:rsidR="006879DD">
        <w:t xml:space="preserve">documentation </w:t>
      </w:r>
      <w:r w:rsidR="00640175">
        <w:t xml:space="preserve">from TB GP, LLC </w:t>
      </w:r>
      <w:r w:rsidR="006879DD">
        <w:t xml:space="preserve">may not be necessary to </w:t>
      </w:r>
      <w:r w:rsidR="0056323A">
        <w:t xml:space="preserve">provide further proof that </w:t>
      </w:r>
      <w:r w:rsidR="006879DD">
        <w:t xml:space="preserve">the transaction has closed as proposed. </w:t>
      </w:r>
    </w:p>
    <w:p w14:paraId="6BCFB2F3" w14:textId="3EBC731B" w:rsidR="007B1B11" w:rsidRDefault="0056323A" w:rsidP="00BD5B99">
      <w:pPr>
        <w:spacing w:after="0"/>
      </w:pPr>
      <w:r>
        <w:t>However, to the extent the ALJ determines that 16 TAC § 24.239(l) requires additional closing documentation to be signed by TB GP, LLC, based in part on</w:t>
      </w:r>
      <w:r w:rsidR="006879DD">
        <w:t xml:space="preserve"> the fact that Thomas L. Kirkpatrick has signed previous documents </w:t>
      </w:r>
      <w:r w:rsidR="003B7079">
        <w:t xml:space="preserve">on behalf of TB GP, LLC that have been filed in this proceeding, Staff </w:t>
      </w:r>
      <w:r>
        <w:t>notes</w:t>
      </w:r>
      <w:r w:rsidR="003B7079">
        <w:t xml:space="preserve"> that </w:t>
      </w:r>
      <w:r w:rsidR="00640175">
        <w:t xml:space="preserve">Mr. Kirkpatrick has also attested in </w:t>
      </w:r>
      <w:r>
        <w:t xml:space="preserve">an </w:t>
      </w:r>
      <w:r w:rsidR="00640175">
        <w:t xml:space="preserve">affidavit that </w:t>
      </w:r>
      <w:r w:rsidR="003B7079">
        <w:t>TB GP, LLC has forfeited its existence</w:t>
      </w:r>
      <w:r w:rsidR="00640175">
        <w:t xml:space="preserve"> and that </w:t>
      </w:r>
      <w:r w:rsidR="003B7079">
        <w:t>CCN No. 13147 is abandoned and not held by any existing person or entity.</w:t>
      </w:r>
      <w:r w:rsidR="00640175">
        <w:t xml:space="preserve"> As such, </w:t>
      </w:r>
      <w:r>
        <w:t xml:space="preserve">if </w:t>
      </w:r>
      <w:r w:rsidR="00640175">
        <w:t>CSWR-Texas is unable to have Mr. Kirkpatrick sign such additional closing documentation on behalf of TB, GP, LLC, Staff recommends there is good cause to not require TB GP, LLC to sign additional appropriate documentation to prove that the transaction has closed as proposed.</w:t>
      </w:r>
      <w:r w:rsidR="003B7079">
        <w:t xml:space="preserve"> </w:t>
      </w:r>
    </w:p>
    <w:p w14:paraId="3EEB3B65" w14:textId="5CCFCDD3" w:rsidR="008D534D" w:rsidRDefault="007B1B11" w:rsidP="00BD5B99">
      <w:pPr>
        <w:spacing w:after="0"/>
      </w:pPr>
      <w:r>
        <w:lastRenderedPageBreak/>
        <w:t xml:space="preserve"> </w:t>
      </w:r>
      <w:r w:rsidR="008D534D">
        <w:t xml:space="preserve">Regarding customer deposits, the closing documents include </w:t>
      </w:r>
      <w:r w:rsidR="00D93BA0">
        <w:t>a statement</w:t>
      </w:r>
      <w:r w:rsidR="008D534D">
        <w:t xml:space="preserve"> that there are no outstanding customer deposits. </w:t>
      </w:r>
      <w:r w:rsidR="00D93BA0">
        <w:t>Additionally, the Applicants' responses regarding customer deposit information in the initial application, filed on January 4, 2023, indicate that all customers of Valley Vista had been refunded their deposits. As such, Staff recommends that the Applicants are not required to file any further customer deposit information in accordance with 16 TAC § 24.239(k) and (1), as there were no outstanding customer deposits as of</w:t>
      </w:r>
      <w:r w:rsidR="007C2799">
        <w:t xml:space="preserve"> </w:t>
      </w:r>
      <w:r w:rsidR="00D93BA0">
        <w:t>the effective date of</w:t>
      </w:r>
      <w:r w:rsidR="007C2799">
        <w:t xml:space="preserve"> </w:t>
      </w:r>
      <w:r w:rsidR="00D93BA0">
        <w:t>the transaction</w:t>
      </w:r>
      <w:r w:rsidR="007C2799">
        <w:t>.</w:t>
      </w:r>
      <w:r w:rsidR="00D93BA0">
        <w:t xml:space="preserve"> </w:t>
      </w:r>
      <w:r w:rsidR="008D534D">
        <w:t>Staff therefore recommends a finding that customer deposits have been adequately addressed as required by 16 TAC § 24.239(k) and (</w:t>
      </w:r>
      <w:r w:rsidR="008D534D" w:rsidRPr="00D31D98">
        <w:t>l</w:t>
      </w:r>
      <w:r w:rsidR="008D534D">
        <w:t>).</w:t>
      </w:r>
    </w:p>
    <w:p w14:paraId="40DB9289" w14:textId="2B17F384" w:rsidR="00403A83" w:rsidRDefault="008D534D" w:rsidP="007C2799">
      <w:pPr>
        <w:spacing w:after="0"/>
      </w:pPr>
      <w:r>
        <w:t>For these reasons, Staff recommends that the Applicants have complied with the applicable closing requirements of 16 TAC § 24.239. Staff therefore recommends that the closing documents and customer deposit information be found sufficient.</w:t>
      </w:r>
    </w:p>
    <w:p w14:paraId="062A0CB4" w14:textId="77777777" w:rsidR="009966EF" w:rsidRDefault="009966EF" w:rsidP="00BD5B99">
      <w:pPr>
        <w:spacing w:after="0"/>
      </w:pPr>
    </w:p>
    <w:p w14:paraId="6ABF8820" w14:textId="1E35E97B" w:rsidR="0076454A" w:rsidRPr="00175199" w:rsidRDefault="0076454A" w:rsidP="00BD5B99">
      <w:pPr>
        <w:pStyle w:val="ListParagraph"/>
        <w:numPr>
          <w:ilvl w:val="0"/>
          <w:numId w:val="27"/>
        </w:numPr>
        <w:spacing w:after="0"/>
        <w:ind w:left="0" w:firstLine="0"/>
        <w:contextualSpacing w:val="0"/>
        <w:jc w:val="center"/>
        <w:rPr>
          <w:szCs w:val="20"/>
        </w:rPr>
      </w:pPr>
      <w:r>
        <w:rPr>
          <w:b/>
          <w:bCs/>
          <w:szCs w:val="20"/>
        </w:rPr>
        <w:t>PROPOSED PROCEDURAL SCHEDULE</w:t>
      </w:r>
    </w:p>
    <w:p w14:paraId="55B8CA38" w14:textId="1DDC8009" w:rsidR="00175199" w:rsidRDefault="00175199" w:rsidP="00175199">
      <w:r>
        <w:t xml:space="preserve">In </w:t>
      </w:r>
      <w:r w:rsidRPr="00B53BB6">
        <w:t>accordance with Staff’s recommendation that the Applicants’ closing documents be found sufficient,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bottom w:w="43" w:type="dxa"/>
        </w:tblCellMar>
        <w:tblLook w:val="04A0" w:firstRow="1" w:lastRow="0" w:firstColumn="1" w:lastColumn="0" w:noHBand="0" w:noVBand="1"/>
      </w:tblPr>
      <w:tblGrid>
        <w:gridCol w:w="5525"/>
        <w:gridCol w:w="3825"/>
      </w:tblGrid>
      <w:tr w:rsidR="00175199" w:rsidRPr="00B53BB6" w14:paraId="114F7D1F" w14:textId="77777777" w:rsidTr="00606D61">
        <w:trPr>
          <w:trHeight w:val="260"/>
        </w:trPr>
        <w:tc>
          <w:tcPr>
            <w:tcW w:w="5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8833" w14:textId="77777777" w:rsidR="00175199" w:rsidRPr="00B53BB6" w:rsidRDefault="00175199" w:rsidP="00175199">
            <w:pPr>
              <w:keepNext/>
              <w:spacing w:after="0" w:line="240" w:lineRule="auto"/>
              <w:jc w:val="center"/>
              <w:rPr>
                <w:rFonts w:eastAsia="Calibri"/>
                <w:b/>
              </w:rPr>
            </w:pPr>
            <w:bookmarkStart w:id="3" w:name="_Hlk135205768"/>
            <w:r w:rsidRPr="00B53BB6">
              <w:rPr>
                <w:rFonts w:eastAsia="Calibri"/>
                <w:b/>
              </w:rPr>
              <w:t>Events</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8F4AD" w14:textId="77777777" w:rsidR="00175199" w:rsidRPr="00B53BB6" w:rsidRDefault="00175199" w:rsidP="00175199">
            <w:pPr>
              <w:keepNext/>
              <w:spacing w:after="0" w:line="240" w:lineRule="auto"/>
              <w:jc w:val="center"/>
              <w:rPr>
                <w:rFonts w:eastAsia="Calibri"/>
                <w:b/>
              </w:rPr>
            </w:pPr>
            <w:r w:rsidRPr="00B53BB6">
              <w:rPr>
                <w:rFonts w:eastAsia="Calibri"/>
                <w:b/>
              </w:rPr>
              <w:t>Date</w:t>
            </w:r>
          </w:p>
        </w:tc>
      </w:tr>
      <w:tr w:rsidR="00175199" w:rsidRPr="00B53BB6" w14:paraId="1278E2EC" w14:textId="77777777" w:rsidTr="00606D61">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317FD3CC" w14:textId="3AD672D6" w:rsidR="00175199" w:rsidRPr="00B53BB6" w:rsidRDefault="00175199" w:rsidP="00175199">
            <w:pPr>
              <w:autoSpaceDE w:val="0"/>
              <w:autoSpaceDN w:val="0"/>
              <w:adjustRightInd w:val="0"/>
              <w:spacing w:after="0" w:line="240" w:lineRule="auto"/>
              <w:ind w:firstLine="0"/>
              <w:rPr>
                <w:rFonts w:eastAsia="Calibri"/>
                <w:i/>
                <w:iCs/>
              </w:rPr>
            </w:pPr>
            <w:r>
              <w:t>Deadline for CSWR-Texas to comply with Ordering Paragraph No. 7 in Order No. 14 regarding its capital improvements plan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022B" w14:textId="1BF2C98A" w:rsidR="00175199" w:rsidRPr="00B53BB6" w:rsidRDefault="00175199" w:rsidP="00175199">
            <w:pPr>
              <w:autoSpaceDE w:val="0"/>
              <w:autoSpaceDN w:val="0"/>
              <w:adjustRightInd w:val="0"/>
              <w:spacing w:after="0" w:line="240" w:lineRule="auto"/>
              <w:jc w:val="center"/>
              <w:rPr>
                <w:rFonts w:eastAsia="Calibri"/>
                <w:iCs/>
              </w:rPr>
            </w:pPr>
            <w:r>
              <w:rPr>
                <w:rFonts w:eastAsia="Calibri"/>
                <w:iCs/>
              </w:rPr>
              <w:t>February 2, 202</w:t>
            </w:r>
            <w:r w:rsidR="000F687D">
              <w:rPr>
                <w:rFonts w:eastAsia="Calibri"/>
                <w:iCs/>
              </w:rPr>
              <w:t>4</w:t>
            </w:r>
            <w:r>
              <w:rPr>
                <w:rFonts w:eastAsia="Calibri"/>
                <w:iCs/>
              </w:rPr>
              <w:t xml:space="preserve"> </w:t>
            </w:r>
          </w:p>
        </w:tc>
      </w:tr>
      <w:tr w:rsidR="00175199" w:rsidRPr="00B53BB6" w14:paraId="177AD312" w14:textId="77777777" w:rsidTr="00606D61">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55C4B7B8" w14:textId="53DC57F2" w:rsidR="00175199" w:rsidRDefault="00175199" w:rsidP="00175199">
            <w:pPr>
              <w:autoSpaceDE w:val="0"/>
              <w:autoSpaceDN w:val="0"/>
              <w:adjustRightInd w:val="0"/>
              <w:spacing w:after="0" w:line="240" w:lineRule="auto"/>
              <w:ind w:firstLine="0"/>
            </w:pPr>
            <w:r>
              <w:t>Deadline for Staff to file a recommendation on CSWR-Texas’s capital improvements plan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76C8FC0F" w14:textId="12F9E87A" w:rsidR="00175199" w:rsidRDefault="00175199" w:rsidP="00175199">
            <w:pPr>
              <w:autoSpaceDE w:val="0"/>
              <w:autoSpaceDN w:val="0"/>
              <w:adjustRightInd w:val="0"/>
              <w:spacing w:after="0" w:line="240" w:lineRule="auto"/>
              <w:jc w:val="center"/>
              <w:rPr>
                <w:rFonts w:eastAsia="Calibri"/>
                <w:iCs/>
              </w:rPr>
            </w:pPr>
            <w:r>
              <w:rPr>
                <w:rFonts w:eastAsia="Calibri"/>
                <w:iCs/>
              </w:rPr>
              <w:t>February 16, 202</w:t>
            </w:r>
            <w:r w:rsidR="000F687D">
              <w:rPr>
                <w:rFonts w:eastAsia="Calibri"/>
                <w:iCs/>
              </w:rPr>
              <w:t>4</w:t>
            </w:r>
          </w:p>
        </w:tc>
      </w:tr>
      <w:tr w:rsidR="00175199" w:rsidRPr="00B53BB6" w14:paraId="26A06F24" w14:textId="77777777" w:rsidTr="00606D61">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06CEE0A2" w14:textId="7A400D72" w:rsidR="00175199" w:rsidRPr="00B53BB6" w:rsidRDefault="00175199" w:rsidP="00175199">
            <w:pPr>
              <w:autoSpaceDE w:val="0"/>
              <w:autoSpaceDN w:val="0"/>
              <w:adjustRightInd w:val="0"/>
              <w:spacing w:after="0" w:line="240" w:lineRule="auto"/>
              <w:ind w:firstLine="0"/>
            </w:pPr>
            <w:r w:rsidRPr="00B53BB6">
              <w:t xml:space="preserve">Deadline for Staff to provide final maps, certificates, and tariffs (if applicable) to </w:t>
            </w:r>
            <w:r w:rsidR="00FB0835">
              <w:t>A</w:t>
            </w:r>
            <w:r w:rsidRPr="00B53BB6">
              <w:t>pplicants for review and consent</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498C4E30" w14:textId="0F782067" w:rsidR="00175199" w:rsidRDefault="00175199" w:rsidP="00175199">
            <w:pPr>
              <w:autoSpaceDE w:val="0"/>
              <w:autoSpaceDN w:val="0"/>
              <w:adjustRightInd w:val="0"/>
              <w:spacing w:after="0" w:line="240" w:lineRule="auto"/>
              <w:jc w:val="center"/>
              <w:rPr>
                <w:rFonts w:eastAsia="Calibri"/>
                <w:iCs/>
              </w:rPr>
            </w:pPr>
            <w:r>
              <w:rPr>
                <w:rFonts w:eastAsia="Calibri"/>
                <w:iCs/>
              </w:rPr>
              <w:t>February 16, 202</w:t>
            </w:r>
            <w:r w:rsidR="000F687D">
              <w:rPr>
                <w:rFonts w:eastAsia="Calibri"/>
                <w:iCs/>
              </w:rPr>
              <w:t>4</w:t>
            </w:r>
          </w:p>
        </w:tc>
      </w:tr>
      <w:tr w:rsidR="00175199" w:rsidRPr="00B53BB6" w14:paraId="56A4196E" w14:textId="77777777" w:rsidTr="00606D61">
        <w:trPr>
          <w:trHeight w:val="449"/>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42A62D29" w14:textId="77777777" w:rsidR="00175199" w:rsidRPr="00B53BB6" w:rsidRDefault="00175199" w:rsidP="00175199">
            <w:pPr>
              <w:autoSpaceDE w:val="0"/>
              <w:autoSpaceDN w:val="0"/>
              <w:adjustRightInd w:val="0"/>
              <w:spacing w:after="0" w:line="240" w:lineRule="auto"/>
              <w:ind w:firstLine="0"/>
              <w:rPr>
                <w:rFonts w:eastAsia="Calibri"/>
              </w:rPr>
            </w:pPr>
            <w:r w:rsidRPr="00B53BB6">
              <w:t xml:space="preserve">Deadline for </w:t>
            </w:r>
            <w:r>
              <w:t>A</w:t>
            </w:r>
            <w:r w:rsidRPr="00B53BB6">
              <w:t>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F44EC" w14:textId="56D1D7F3" w:rsidR="00175199" w:rsidRPr="00B53BB6" w:rsidRDefault="00175199" w:rsidP="00175199">
            <w:pPr>
              <w:autoSpaceDE w:val="0"/>
              <w:autoSpaceDN w:val="0"/>
              <w:adjustRightInd w:val="0"/>
              <w:spacing w:after="0" w:line="240" w:lineRule="auto"/>
              <w:jc w:val="center"/>
              <w:rPr>
                <w:rFonts w:eastAsia="Calibri"/>
                <w:iCs/>
              </w:rPr>
            </w:pPr>
            <w:r>
              <w:rPr>
                <w:rFonts w:eastAsia="Calibri"/>
                <w:iCs/>
              </w:rPr>
              <w:t>February 23, 202</w:t>
            </w:r>
            <w:r w:rsidR="000F687D">
              <w:rPr>
                <w:rFonts w:eastAsia="Calibri"/>
                <w:iCs/>
              </w:rPr>
              <w:t>4</w:t>
            </w:r>
          </w:p>
        </w:tc>
      </w:tr>
      <w:tr w:rsidR="00175199" w:rsidRPr="00B53BB6" w14:paraId="764AD39A" w14:textId="77777777" w:rsidTr="00606D61">
        <w:trPr>
          <w:trHeight w:val="449"/>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70706900" w14:textId="77777777" w:rsidR="00175199" w:rsidRPr="00B53BB6" w:rsidRDefault="00175199" w:rsidP="00175199">
            <w:pPr>
              <w:autoSpaceDE w:val="0"/>
              <w:autoSpaceDN w:val="0"/>
              <w:adjustRightInd w:val="0"/>
              <w:spacing w:after="0" w:line="240" w:lineRule="auto"/>
              <w:ind w:firstLine="0"/>
            </w:pPr>
            <w:r w:rsidRPr="00B53BB6">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shd w:val="clear" w:color="auto" w:fill="auto"/>
            <w:vAlign w:val="center"/>
          </w:tcPr>
          <w:p w14:paraId="23790F40" w14:textId="4B01D9C7" w:rsidR="00175199" w:rsidRPr="00B53BB6" w:rsidRDefault="00175199" w:rsidP="00175199">
            <w:pPr>
              <w:autoSpaceDE w:val="0"/>
              <w:autoSpaceDN w:val="0"/>
              <w:adjustRightInd w:val="0"/>
              <w:spacing w:after="0" w:line="240" w:lineRule="auto"/>
              <w:jc w:val="center"/>
              <w:rPr>
                <w:rFonts w:eastAsia="Calibri"/>
                <w:iCs/>
              </w:rPr>
            </w:pPr>
            <w:r>
              <w:rPr>
                <w:rFonts w:eastAsia="Calibri"/>
                <w:iCs/>
              </w:rPr>
              <w:t>March 1, 202</w:t>
            </w:r>
            <w:r w:rsidR="000F687D">
              <w:rPr>
                <w:rFonts w:eastAsia="Calibri"/>
                <w:iCs/>
              </w:rPr>
              <w:t>4</w:t>
            </w:r>
          </w:p>
        </w:tc>
      </w:tr>
      <w:bookmarkEnd w:id="3"/>
    </w:tbl>
    <w:p w14:paraId="154ADB18" w14:textId="77777777" w:rsidR="00175199" w:rsidRPr="0076454A" w:rsidRDefault="00175199" w:rsidP="00175199">
      <w:pPr>
        <w:pStyle w:val="ListParagraph"/>
        <w:spacing w:after="0"/>
        <w:ind w:left="0" w:firstLine="0"/>
        <w:contextualSpacing w:val="0"/>
        <w:rPr>
          <w:szCs w:val="20"/>
        </w:rPr>
      </w:pPr>
    </w:p>
    <w:p w14:paraId="1089669A" w14:textId="5AEA54AE" w:rsidR="00CA4724" w:rsidRPr="00B3555C" w:rsidRDefault="00CA4724" w:rsidP="00BD5B99">
      <w:pPr>
        <w:pStyle w:val="ListParagraph"/>
        <w:numPr>
          <w:ilvl w:val="0"/>
          <w:numId w:val="27"/>
        </w:numPr>
        <w:spacing w:after="0"/>
        <w:ind w:left="0" w:firstLine="0"/>
        <w:contextualSpacing w:val="0"/>
        <w:jc w:val="center"/>
        <w:rPr>
          <w:szCs w:val="20"/>
        </w:rPr>
      </w:pPr>
      <w:r w:rsidRPr="00B3555C">
        <w:rPr>
          <w:b/>
          <w:bCs/>
          <w:smallCaps/>
          <w:szCs w:val="20"/>
        </w:rPr>
        <w:t>CONCLUSION</w:t>
      </w:r>
    </w:p>
    <w:p w14:paraId="2CED0B97" w14:textId="4250449C" w:rsidR="00BE66B1" w:rsidRDefault="00BE66B1" w:rsidP="00BD5B99">
      <w:pPr>
        <w:pStyle w:val="Paragraph"/>
      </w:pPr>
      <w:r>
        <w:t xml:space="preserve">For the reasons detailed above, </w:t>
      </w:r>
      <w:r w:rsidR="009966EF" w:rsidRPr="00B3339D">
        <w:t>Staff respectfully requests entry of an order consistent with this pleading</w:t>
      </w:r>
      <w:r>
        <w:t>.</w:t>
      </w:r>
      <w:r w:rsidR="00454E37">
        <w:t xml:space="preserve"> </w:t>
      </w:r>
      <w:r>
        <w:t xml:space="preserve"> </w:t>
      </w:r>
    </w:p>
    <w:p w14:paraId="31AEEB80" w14:textId="77777777" w:rsidR="00935CD1" w:rsidRPr="00B3555C" w:rsidRDefault="00935CD1" w:rsidP="009966EF">
      <w:pPr>
        <w:spacing w:after="0"/>
        <w:ind w:firstLine="0"/>
        <w:outlineLvl w:val="3"/>
        <w:rPr>
          <w:szCs w:val="20"/>
        </w:rPr>
      </w:pPr>
    </w:p>
    <w:p w14:paraId="143711A0" w14:textId="5509EB54" w:rsidR="00B50F0E" w:rsidRPr="00F71D87" w:rsidRDefault="00B50F0E" w:rsidP="009966EF">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7E7AEF">
        <w:rPr>
          <w:noProof/>
        </w:rPr>
        <w:t>January 16, 2024</w:t>
      </w:r>
      <w:r w:rsidRPr="00F71D87">
        <w:fldChar w:fldCharType="end"/>
      </w:r>
    </w:p>
    <w:p w14:paraId="2683CDF2" w14:textId="77777777" w:rsidR="009966EF" w:rsidRDefault="009966EF" w:rsidP="00B50F0E">
      <w:pPr>
        <w:keepNext/>
        <w:spacing w:after="0" w:line="480" w:lineRule="auto"/>
        <w:ind w:left="3600"/>
        <w:rPr>
          <w:szCs w:val="20"/>
        </w:rPr>
      </w:pPr>
    </w:p>
    <w:p w14:paraId="1FABD6B5" w14:textId="7C460D93" w:rsidR="00B50F0E" w:rsidRPr="00F71D87" w:rsidRDefault="00B50F0E" w:rsidP="00B50F0E">
      <w:pPr>
        <w:keepNext/>
        <w:spacing w:after="0" w:line="480" w:lineRule="auto"/>
        <w:ind w:left="3600"/>
        <w:rPr>
          <w:szCs w:val="20"/>
        </w:rPr>
      </w:pPr>
      <w:r w:rsidRPr="00F71D87">
        <w:rPr>
          <w:szCs w:val="20"/>
        </w:rPr>
        <w:t>Respectfully submitted,</w:t>
      </w:r>
    </w:p>
    <w:p w14:paraId="1E589E58"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8BF5F79" w14:textId="77777777" w:rsidR="00B50F0E" w:rsidRPr="00F71D87" w:rsidRDefault="00B50F0E" w:rsidP="00B50F0E">
      <w:pPr>
        <w:keepNext/>
        <w:spacing w:after="0" w:line="240" w:lineRule="auto"/>
        <w:ind w:left="4320" w:firstLine="0"/>
        <w:contextualSpacing/>
        <w:rPr>
          <w:b/>
        </w:rPr>
      </w:pPr>
      <w:r w:rsidRPr="00F71D87">
        <w:rPr>
          <w:b/>
        </w:rPr>
        <w:t>LEGAL DIVISION</w:t>
      </w:r>
    </w:p>
    <w:p w14:paraId="70BE8610" w14:textId="77777777" w:rsidR="00B50F0E" w:rsidRPr="00F71D87" w:rsidRDefault="00B50F0E" w:rsidP="00B50F0E">
      <w:pPr>
        <w:keepNext/>
        <w:spacing w:after="0" w:line="240" w:lineRule="auto"/>
        <w:ind w:firstLine="0"/>
        <w:rPr>
          <w:szCs w:val="20"/>
        </w:rPr>
      </w:pPr>
    </w:p>
    <w:p w14:paraId="5829FD3C" w14:textId="591D5A5F" w:rsidR="00B50F0E" w:rsidRPr="00F71D87" w:rsidRDefault="00BE66B1" w:rsidP="00B50F0E">
      <w:pPr>
        <w:keepNext/>
        <w:spacing w:after="0" w:line="240" w:lineRule="auto"/>
        <w:ind w:left="4320" w:firstLine="0"/>
        <w:rPr>
          <w:szCs w:val="20"/>
        </w:rPr>
      </w:pPr>
      <w:r>
        <w:rPr>
          <w:szCs w:val="20"/>
        </w:rPr>
        <w:t>Marisa Lopez Wagley</w:t>
      </w:r>
    </w:p>
    <w:p w14:paraId="5DE4D683" w14:textId="77777777" w:rsidR="00B50F0E" w:rsidRPr="00CA3A20" w:rsidRDefault="00B50F0E" w:rsidP="00B50F0E">
      <w:pPr>
        <w:keepNext/>
        <w:spacing w:after="0" w:line="240" w:lineRule="auto"/>
        <w:ind w:left="4320" w:firstLine="0"/>
        <w:rPr>
          <w:szCs w:val="20"/>
        </w:rPr>
      </w:pPr>
      <w:r w:rsidRPr="00CA3A20">
        <w:rPr>
          <w:szCs w:val="20"/>
        </w:rPr>
        <w:t>Division Director</w:t>
      </w:r>
    </w:p>
    <w:p w14:paraId="2F065920" w14:textId="23B8DC78" w:rsidR="00B50F0E" w:rsidRDefault="00B50F0E" w:rsidP="00B50F0E">
      <w:pPr>
        <w:keepNext/>
        <w:spacing w:after="0" w:line="240" w:lineRule="auto"/>
        <w:ind w:left="4320" w:firstLine="0"/>
        <w:rPr>
          <w:szCs w:val="20"/>
        </w:rPr>
      </w:pPr>
    </w:p>
    <w:p w14:paraId="05EE9EBF" w14:textId="77777777" w:rsidR="00F32D64" w:rsidRPr="00CA3A20" w:rsidRDefault="00F32D64" w:rsidP="00B50F0E">
      <w:pPr>
        <w:keepNext/>
        <w:spacing w:after="0" w:line="240" w:lineRule="auto"/>
        <w:ind w:left="4320" w:firstLine="0"/>
        <w:rPr>
          <w:szCs w:val="20"/>
        </w:rPr>
      </w:pPr>
    </w:p>
    <w:p w14:paraId="0132B2D7" w14:textId="19AE4DA1" w:rsidR="00A71E28" w:rsidRPr="00BF12B1" w:rsidRDefault="005B37B2" w:rsidP="00A71E28">
      <w:pPr>
        <w:keepNext/>
        <w:spacing w:after="0" w:line="240" w:lineRule="auto"/>
        <w:ind w:left="4320" w:firstLine="0"/>
      </w:pPr>
      <w:r>
        <w:t>Ian Groetsch</w:t>
      </w:r>
    </w:p>
    <w:p w14:paraId="1103A0AC" w14:textId="77777777" w:rsidR="00A71E28" w:rsidRPr="00BF12B1" w:rsidRDefault="00A71E28" w:rsidP="00A71E28">
      <w:pPr>
        <w:keepNext/>
        <w:spacing w:after="0" w:line="240" w:lineRule="auto"/>
        <w:ind w:left="4320" w:firstLine="0"/>
      </w:pPr>
      <w:r w:rsidRPr="00BF12B1">
        <w:t>Managing Attorney</w:t>
      </w:r>
    </w:p>
    <w:p w14:paraId="5337B3A9" w14:textId="77777777" w:rsidR="00A71E28" w:rsidRPr="00BF12B1" w:rsidRDefault="00A71E28" w:rsidP="00A71E28">
      <w:pPr>
        <w:keepNext/>
        <w:spacing w:after="0" w:line="240" w:lineRule="auto"/>
        <w:ind w:left="4320" w:firstLine="0"/>
      </w:pPr>
    </w:p>
    <w:p w14:paraId="1AF4432F" w14:textId="77777777" w:rsidR="00A71E28" w:rsidRPr="00BF12B1" w:rsidRDefault="00A71E28" w:rsidP="00A71E28">
      <w:pPr>
        <w:keepNext/>
        <w:spacing w:after="0" w:line="240" w:lineRule="auto"/>
        <w:ind w:left="4320" w:firstLine="0"/>
      </w:pPr>
    </w:p>
    <w:p w14:paraId="27C229B5" w14:textId="37635C5A" w:rsidR="00A71E28" w:rsidRPr="00370568" w:rsidRDefault="00BE66B1" w:rsidP="00A71E28">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6D8B69BE" w14:textId="77777777" w:rsidR="00BE66B1" w:rsidRPr="00A06746" w:rsidRDefault="00BE66B1" w:rsidP="00BE66B1">
      <w:pPr>
        <w:overflowPunct w:val="0"/>
        <w:autoSpaceDE w:val="0"/>
        <w:autoSpaceDN w:val="0"/>
        <w:adjustRightInd w:val="0"/>
        <w:spacing w:after="0" w:line="240" w:lineRule="auto"/>
        <w:ind w:left="4320" w:firstLine="0"/>
        <w:jc w:val="left"/>
        <w:textAlignment w:val="baseline"/>
      </w:pPr>
      <w:bookmarkStart w:id="4" w:name="_Hlk85702671"/>
      <w:r w:rsidRPr="00A06746">
        <w:t>Scott Miles</w:t>
      </w:r>
    </w:p>
    <w:p w14:paraId="18648367" w14:textId="77777777" w:rsidR="00BE66B1" w:rsidRPr="00A06746" w:rsidRDefault="00BE66B1" w:rsidP="00BE66B1">
      <w:pPr>
        <w:overflowPunct w:val="0"/>
        <w:autoSpaceDE w:val="0"/>
        <w:autoSpaceDN w:val="0"/>
        <w:adjustRightInd w:val="0"/>
        <w:spacing w:after="0" w:line="240" w:lineRule="auto"/>
        <w:ind w:left="4320" w:firstLine="0"/>
        <w:jc w:val="left"/>
        <w:textAlignment w:val="baseline"/>
      </w:pPr>
      <w:r w:rsidRPr="00A06746">
        <w:t>State Bar No. 24098103</w:t>
      </w:r>
    </w:p>
    <w:p w14:paraId="5EC6D11B"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Kelsey Daugherty</w:t>
      </w:r>
    </w:p>
    <w:p w14:paraId="0C50D62C"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State Bar No. 24125054</w:t>
      </w:r>
    </w:p>
    <w:p w14:paraId="3A27C25F"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1701 N. Congress Avenue</w:t>
      </w:r>
    </w:p>
    <w:p w14:paraId="22589C91"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P.O. Box 13326</w:t>
      </w:r>
    </w:p>
    <w:p w14:paraId="3C7B294A"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Austin, Texas 78711-3480</w:t>
      </w:r>
    </w:p>
    <w:p w14:paraId="5BEBC1B7" w14:textId="35027149"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(512) 936-72</w:t>
      </w:r>
      <w:r w:rsidR="00BE66B1">
        <w:t>28</w:t>
      </w:r>
    </w:p>
    <w:p w14:paraId="7E736E68" w14:textId="77777777" w:rsidR="00A71E28" w:rsidRPr="00370568" w:rsidRDefault="00A71E28" w:rsidP="00A71E28">
      <w:pPr>
        <w:overflowPunct w:val="0"/>
        <w:autoSpaceDE w:val="0"/>
        <w:autoSpaceDN w:val="0"/>
        <w:adjustRightInd w:val="0"/>
        <w:spacing w:after="0" w:line="240" w:lineRule="auto"/>
        <w:ind w:left="4320" w:firstLine="0"/>
        <w:jc w:val="left"/>
        <w:textAlignment w:val="baseline"/>
      </w:pPr>
      <w:r w:rsidRPr="00370568">
        <w:t>(512) 936-7268 (facsimile)</w:t>
      </w:r>
    </w:p>
    <w:p w14:paraId="2D5F7F52" w14:textId="3AF28636" w:rsidR="00A71E28" w:rsidRPr="00370568" w:rsidRDefault="00BE66B1" w:rsidP="00A71E28">
      <w:pPr>
        <w:overflowPunct w:val="0"/>
        <w:autoSpaceDE w:val="0"/>
        <w:autoSpaceDN w:val="0"/>
        <w:adjustRightInd w:val="0"/>
        <w:spacing w:after="0" w:line="240" w:lineRule="auto"/>
        <w:ind w:left="4320" w:firstLine="0"/>
        <w:jc w:val="left"/>
        <w:textAlignment w:val="baseline"/>
      </w:pPr>
      <w:r>
        <w:t>Scott.Miles</w:t>
      </w:r>
      <w:r w:rsidR="00A71E28" w:rsidRPr="00370568">
        <w:t>@puc.texas.gov</w:t>
      </w:r>
    </w:p>
    <w:bookmarkEnd w:id="4"/>
    <w:p w14:paraId="1F0BFD37" w14:textId="77777777" w:rsidR="00A71E28" w:rsidRDefault="00A71E28" w:rsidP="00B50F0E">
      <w:pPr>
        <w:keepNext/>
        <w:spacing w:after="0" w:line="240" w:lineRule="auto"/>
        <w:ind w:left="4320" w:firstLine="0"/>
        <w:rPr>
          <w:szCs w:val="20"/>
        </w:rPr>
      </w:pPr>
    </w:p>
    <w:p w14:paraId="4E473465" w14:textId="77777777" w:rsidR="0059201D" w:rsidRPr="0051021C" w:rsidRDefault="0059201D" w:rsidP="00BB5A8B">
      <w:pPr>
        <w:pStyle w:val="Paragraph"/>
        <w:ind w:firstLine="0"/>
      </w:pPr>
    </w:p>
    <w:p w14:paraId="1CB1F630" w14:textId="75384BE1"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A3A20" w:rsidRPr="00EF7381">
        <w:t>Docket</w:t>
      </w:r>
      <w:r w:rsidR="00CA3A20" w:rsidRPr="00D92C94">
        <w:t xml:space="preserve"> No</w:t>
      </w:r>
      <w:r w:rsidR="00CA3A20" w:rsidRPr="008647EB">
        <w:t>.</w:t>
      </w:r>
      <w:r w:rsidR="00CA3A20">
        <w:t xml:space="preserve"> 54</w:t>
      </w:r>
      <w:r w:rsidR="00DB3D50">
        <w:t>5</w:t>
      </w:r>
      <w:r w:rsidR="0025525D">
        <w:t>43</w:t>
      </w:r>
      <w:r w:rsidR="00CA3A20" w:rsidRPr="00CA3A20">
        <w:rPr>
          <w:rStyle w:val="PlaceholderText"/>
        </w:rPr>
        <w:t xml:space="preserve"> </w:t>
      </w:r>
      <w:r w:rsidRPr="007E3A22">
        <w:rPr>
          <w:bCs/>
        </w:rPr>
        <w:fldChar w:fldCharType="end"/>
      </w:r>
    </w:p>
    <w:p w14:paraId="723E4DB3" w14:textId="77777777" w:rsidR="00DA790F" w:rsidRPr="008647EB" w:rsidRDefault="00DA790F" w:rsidP="00092070">
      <w:pPr>
        <w:pStyle w:val="CaseCaption"/>
      </w:pPr>
      <w:r w:rsidRPr="008647EB">
        <w:t>CERTIFICATE OF SERVICE</w:t>
      </w:r>
    </w:p>
    <w:p w14:paraId="5B37CA0E" w14:textId="35431EEE"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7E7AEF">
        <w:rPr>
          <w:noProof/>
        </w:rPr>
        <w:t>January 16, 2024</w:t>
      </w:r>
      <w:r w:rsidR="006079C2">
        <w:fldChar w:fldCharType="end"/>
      </w:r>
      <w:r w:rsidR="006079C2">
        <w:t xml:space="preserve"> </w:t>
      </w:r>
      <w:r w:rsidRPr="00893EAC">
        <w:t xml:space="preserve">in accordance with the </w:t>
      </w:r>
      <w:r>
        <w:t xml:space="preserve">Second </w:t>
      </w:r>
      <w:r w:rsidRPr="00893EAC">
        <w:t xml:space="preserve">Order Suspending Rules, </w:t>
      </w:r>
      <w:r w:rsidR="000A5929">
        <w:t>filed</w:t>
      </w:r>
      <w:r w:rsidRPr="00893EAC">
        <w:t xml:space="preserve"> in Project No. 50664.</w:t>
      </w:r>
      <w:r w:rsidR="00C4658E">
        <w:t xml:space="preserve"> </w:t>
      </w:r>
    </w:p>
    <w:p w14:paraId="064F6902" w14:textId="77777777" w:rsidR="00B50F0E" w:rsidRPr="008647EB" w:rsidRDefault="00B50F0E" w:rsidP="00553B64">
      <w:pPr>
        <w:pStyle w:val="Paragraph"/>
        <w:keepNext/>
        <w:keepLines/>
      </w:pPr>
    </w:p>
    <w:p w14:paraId="5E9574AE" w14:textId="77777777" w:rsidR="00BE66B1" w:rsidRPr="00370568" w:rsidRDefault="00BE66B1" w:rsidP="00BE66B1">
      <w:pPr>
        <w:overflowPunct w:val="0"/>
        <w:autoSpaceDE w:val="0"/>
        <w:autoSpaceDN w:val="0"/>
        <w:adjustRightInd w:val="0"/>
        <w:spacing w:after="0" w:line="240" w:lineRule="auto"/>
        <w:ind w:left="4320" w:firstLine="0"/>
        <w:jc w:val="left"/>
        <w:textAlignment w:val="baseline"/>
        <w:rPr>
          <w:u w:val="single"/>
        </w:rPr>
      </w:pPr>
      <w:r>
        <w:rPr>
          <w:u w:val="single"/>
        </w:rPr>
        <w:t>/s/ Scott Miles</w:t>
      </w:r>
    </w:p>
    <w:p w14:paraId="7F4E0291" w14:textId="490449B6" w:rsidR="00DA790F" w:rsidRPr="00BE66B1" w:rsidRDefault="00BE66B1" w:rsidP="00BE66B1">
      <w:pPr>
        <w:overflowPunct w:val="0"/>
        <w:autoSpaceDE w:val="0"/>
        <w:autoSpaceDN w:val="0"/>
        <w:adjustRightInd w:val="0"/>
        <w:spacing w:after="0" w:line="240" w:lineRule="auto"/>
        <w:ind w:left="4320" w:firstLine="0"/>
        <w:jc w:val="left"/>
        <w:textAlignment w:val="baseline"/>
      </w:pPr>
      <w:r w:rsidRPr="00A06746">
        <w:t>Scott Miles</w:t>
      </w:r>
    </w:p>
    <w:sectPr w:rsidR="00DA790F" w:rsidRPr="00BE66B1"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C47C5" w14:textId="77777777" w:rsidR="00CA3A20" w:rsidRDefault="00CA3A20">
      <w:pPr>
        <w:spacing w:after="0" w:line="240" w:lineRule="auto"/>
      </w:pPr>
      <w:r>
        <w:separator/>
      </w:r>
    </w:p>
  </w:endnote>
  <w:endnote w:type="continuationSeparator" w:id="0">
    <w:p w14:paraId="75255ED8" w14:textId="77777777" w:rsidR="00CA3A20" w:rsidRDefault="00CA3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1FB01"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7770E29" w14:textId="77777777" w:rsidR="00071BFA" w:rsidRDefault="00071BFA" w:rsidP="008016FB">
    <w:pPr>
      <w:pStyle w:val="Footer"/>
    </w:pPr>
  </w:p>
  <w:p w14:paraId="4D670898" w14:textId="77777777" w:rsidR="00071BFA" w:rsidRDefault="00071BFA" w:rsidP="008016FB"/>
  <w:p w14:paraId="04C196EC"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7EB0" w14:textId="77777777" w:rsidR="00CA3A20" w:rsidRDefault="00CA3A20">
      <w:pPr>
        <w:spacing w:after="0" w:line="240" w:lineRule="auto"/>
      </w:pPr>
      <w:r>
        <w:separator/>
      </w:r>
    </w:p>
  </w:footnote>
  <w:footnote w:type="continuationSeparator" w:id="0">
    <w:p w14:paraId="12EF0BD3" w14:textId="77777777" w:rsidR="00CA3A20" w:rsidRDefault="00CA3A20">
      <w:pPr>
        <w:spacing w:after="0" w:line="240" w:lineRule="auto"/>
      </w:pPr>
      <w:r>
        <w:continuationSeparator/>
      </w:r>
    </w:p>
  </w:footnote>
  <w:footnote w:type="continuationNotice" w:id="1">
    <w:p w14:paraId="1F9E68B3" w14:textId="77777777" w:rsidR="00CA3A20" w:rsidRDefault="00CA3A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16F8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F21F2"/>
    <w:multiLevelType w:val="hybridMultilevel"/>
    <w:tmpl w:val="6A6C2CCA"/>
    <w:lvl w:ilvl="0" w:tplc="AFD0379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56693586">
    <w:abstractNumId w:val="11"/>
  </w:num>
  <w:num w:numId="2" w16cid:durableId="9456908">
    <w:abstractNumId w:val="26"/>
  </w:num>
  <w:num w:numId="3" w16cid:durableId="713236307">
    <w:abstractNumId w:val="16"/>
  </w:num>
  <w:num w:numId="4" w16cid:durableId="1992558206">
    <w:abstractNumId w:val="13"/>
  </w:num>
  <w:num w:numId="5" w16cid:durableId="266812756">
    <w:abstractNumId w:val="25"/>
  </w:num>
  <w:num w:numId="6" w16cid:durableId="1378041185">
    <w:abstractNumId w:val="24"/>
  </w:num>
  <w:num w:numId="7" w16cid:durableId="91436972">
    <w:abstractNumId w:val="17"/>
  </w:num>
  <w:num w:numId="8" w16cid:durableId="1072122594">
    <w:abstractNumId w:val="18"/>
  </w:num>
  <w:num w:numId="9" w16cid:durableId="1522819527">
    <w:abstractNumId w:val="22"/>
  </w:num>
  <w:num w:numId="10" w16cid:durableId="461459551">
    <w:abstractNumId w:val="23"/>
  </w:num>
  <w:num w:numId="11" w16cid:durableId="1378236084">
    <w:abstractNumId w:val="14"/>
  </w:num>
  <w:num w:numId="12" w16cid:durableId="545336392">
    <w:abstractNumId w:val="21"/>
  </w:num>
  <w:num w:numId="13" w16cid:durableId="68887189">
    <w:abstractNumId w:val="9"/>
  </w:num>
  <w:num w:numId="14" w16cid:durableId="972248034">
    <w:abstractNumId w:val="7"/>
  </w:num>
  <w:num w:numId="15" w16cid:durableId="17777159">
    <w:abstractNumId w:val="6"/>
  </w:num>
  <w:num w:numId="16" w16cid:durableId="524097232">
    <w:abstractNumId w:val="5"/>
  </w:num>
  <w:num w:numId="17" w16cid:durableId="1154567495">
    <w:abstractNumId w:val="4"/>
  </w:num>
  <w:num w:numId="18" w16cid:durableId="1389919591">
    <w:abstractNumId w:val="8"/>
  </w:num>
  <w:num w:numId="19" w16cid:durableId="1232079371">
    <w:abstractNumId w:val="3"/>
  </w:num>
  <w:num w:numId="20" w16cid:durableId="1283924178">
    <w:abstractNumId w:val="2"/>
  </w:num>
  <w:num w:numId="21" w16cid:durableId="247810375">
    <w:abstractNumId w:val="1"/>
  </w:num>
  <w:num w:numId="22" w16cid:durableId="117073459">
    <w:abstractNumId w:val="0"/>
  </w:num>
  <w:num w:numId="23" w16cid:durableId="1681002162">
    <w:abstractNumId w:val="12"/>
  </w:num>
  <w:num w:numId="24" w16cid:durableId="263148492">
    <w:abstractNumId w:val="15"/>
  </w:num>
  <w:num w:numId="25" w16cid:durableId="1458715635">
    <w:abstractNumId w:val="19"/>
  </w:num>
  <w:num w:numId="26" w16cid:durableId="291710029">
    <w:abstractNumId w:val="20"/>
  </w:num>
  <w:num w:numId="27" w16cid:durableId="996956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A20"/>
    <w:rsid w:val="000008E2"/>
    <w:rsid w:val="0000107F"/>
    <w:rsid w:val="000038EE"/>
    <w:rsid w:val="00003FE4"/>
    <w:rsid w:val="00006869"/>
    <w:rsid w:val="00010C7C"/>
    <w:rsid w:val="00011A9B"/>
    <w:rsid w:val="000134BB"/>
    <w:rsid w:val="00014359"/>
    <w:rsid w:val="00014C9A"/>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AE1"/>
    <w:rsid w:val="00092B02"/>
    <w:rsid w:val="0009361B"/>
    <w:rsid w:val="0009426E"/>
    <w:rsid w:val="00094D6D"/>
    <w:rsid w:val="00097407"/>
    <w:rsid w:val="000A15D8"/>
    <w:rsid w:val="000A1743"/>
    <w:rsid w:val="000A5929"/>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87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27FD4"/>
    <w:rsid w:val="00132937"/>
    <w:rsid w:val="00132C88"/>
    <w:rsid w:val="0013403B"/>
    <w:rsid w:val="001347B7"/>
    <w:rsid w:val="001370E3"/>
    <w:rsid w:val="00140FCF"/>
    <w:rsid w:val="00143BAC"/>
    <w:rsid w:val="00143DBB"/>
    <w:rsid w:val="00144847"/>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3D7C"/>
    <w:rsid w:val="00175194"/>
    <w:rsid w:val="00175199"/>
    <w:rsid w:val="001754DD"/>
    <w:rsid w:val="00176BF1"/>
    <w:rsid w:val="00176D68"/>
    <w:rsid w:val="00177AF1"/>
    <w:rsid w:val="0018675B"/>
    <w:rsid w:val="00191CC3"/>
    <w:rsid w:val="00194DC4"/>
    <w:rsid w:val="00194F15"/>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35E"/>
    <w:rsid w:val="001E55D1"/>
    <w:rsid w:val="001E58F0"/>
    <w:rsid w:val="001E6E61"/>
    <w:rsid w:val="001E7174"/>
    <w:rsid w:val="001F24E2"/>
    <w:rsid w:val="001F2558"/>
    <w:rsid w:val="001F33C3"/>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369E"/>
    <w:rsid w:val="002351FA"/>
    <w:rsid w:val="002368DC"/>
    <w:rsid w:val="00237AD2"/>
    <w:rsid w:val="00237C9F"/>
    <w:rsid w:val="002407CD"/>
    <w:rsid w:val="00242505"/>
    <w:rsid w:val="0024377E"/>
    <w:rsid w:val="00243C87"/>
    <w:rsid w:val="00247F89"/>
    <w:rsid w:val="00252B9D"/>
    <w:rsid w:val="00253FE6"/>
    <w:rsid w:val="00254488"/>
    <w:rsid w:val="0025525D"/>
    <w:rsid w:val="00256D5A"/>
    <w:rsid w:val="0025700B"/>
    <w:rsid w:val="00261AFE"/>
    <w:rsid w:val="0026407F"/>
    <w:rsid w:val="002650E5"/>
    <w:rsid w:val="00270C7B"/>
    <w:rsid w:val="00271524"/>
    <w:rsid w:val="002720F6"/>
    <w:rsid w:val="00272208"/>
    <w:rsid w:val="00273FF4"/>
    <w:rsid w:val="00282087"/>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1780"/>
    <w:rsid w:val="003021A2"/>
    <w:rsid w:val="003033F1"/>
    <w:rsid w:val="00303A45"/>
    <w:rsid w:val="00305298"/>
    <w:rsid w:val="00312843"/>
    <w:rsid w:val="00315D1F"/>
    <w:rsid w:val="0031793D"/>
    <w:rsid w:val="00320534"/>
    <w:rsid w:val="00322DE2"/>
    <w:rsid w:val="00323DE8"/>
    <w:rsid w:val="00324D8A"/>
    <w:rsid w:val="00324F0F"/>
    <w:rsid w:val="00331272"/>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079"/>
    <w:rsid w:val="003B7656"/>
    <w:rsid w:val="003C0C4B"/>
    <w:rsid w:val="003C0E04"/>
    <w:rsid w:val="003C6393"/>
    <w:rsid w:val="003D14F2"/>
    <w:rsid w:val="003D152A"/>
    <w:rsid w:val="003D1D6C"/>
    <w:rsid w:val="003D1DCE"/>
    <w:rsid w:val="003E0AC0"/>
    <w:rsid w:val="003E1385"/>
    <w:rsid w:val="003E180A"/>
    <w:rsid w:val="003E1AA5"/>
    <w:rsid w:val="003E36D7"/>
    <w:rsid w:val="003E7A59"/>
    <w:rsid w:val="003F0A17"/>
    <w:rsid w:val="003F2F01"/>
    <w:rsid w:val="003F36BF"/>
    <w:rsid w:val="003F5FEC"/>
    <w:rsid w:val="003F6C56"/>
    <w:rsid w:val="003F72A0"/>
    <w:rsid w:val="003F7C27"/>
    <w:rsid w:val="0040188E"/>
    <w:rsid w:val="00401FF1"/>
    <w:rsid w:val="00402A00"/>
    <w:rsid w:val="004031BE"/>
    <w:rsid w:val="00403A83"/>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0F15"/>
    <w:rsid w:val="00444E4F"/>
    <w:rsid w:val="00444FEA"/>
    <w:rsid w:val="004478B0"/>
    <w:rsid w:val="004506E3"/>
    <w:rsid w:val="00450C29"/>
    <w:rsid w:val="00451ADC"/>
    <w:rsid w:val="00452385"/>
    <w:rsid w:val="004540A3"/>
    <w:rsid w:val="004540CD"/>
    <w:rsid w:val="00454E37"/>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0194"/>
    <w:rsid w:val="004B1074"/>
    <w:rsid w:val="004B4A42"/>
    <w:rsid w:val="004B6634"/>
    <w:rsid w:val="004B6D44"/>
    <w:rsid w:val="004C14AA"/>
    <w:rsid w:val="004C1625"/>
    <w:rsid w:val="004C3862"/>
    <w:rsid w:val="004C4866"/>
    <w:rsid w:val="004C7F76"/>
    <w:rsid w:val="004D0AF5"/>
    <w:rsid w:val="004D14C5"/>
    <w:rsid w:val="004D20DD"/>
    <w:rsid w:val="004D23D2"/>
    <w:rsid w:val="004D4EF6"/>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07809"/>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323A"/>
    <w:rsid w:val="00564268"/>
    <w:rsid w:val="00565710"/>
    <w:rsid w:val="00566A31"/>
    <w:rsid w:val="005726A5"/>
    <w:rsid w:val="005740E2"/>
    <w:rsid w:val="005756FE"/>
    <w:rsid w:val="0057620A"/>
    <w:rsid w:val="00576B77"/>
    <w:rsid w:val="00580473"/>
    <w:rsid w:val="0058047A"/>
    <w:rsid w:val="005830FD"/>
    <w:rsid w:val="00585A58"/>
    <w:rsid w:val="00586701"/>
    <w:rsid w:val="00587716"/>
    <w:rsid w:val="0059197A"/>
    <w:rsid w:val="0059201D"/>
    <w:rsid w:val="00592C53"/>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37B2"/>
    <w:rsid w:val="005B655A"/>
    <w:rsid w:val="005B6597"/>
    <w:rsid w:val="005B76D0"/>
    <w:rsid w:val="005B7B7B"/>
    <w:rsid w:val="005B7BE7"/>
    <w:rsid w:val="005C037C"/>
    <w:rsid w:val="005C21C3"/>
    <w:rsid w:val="005C5115"/>
    <w:rsid w:val="005C70F3"/>
    <w:rsid w:val="005C7E4C"/>
    <w:rsid w:val="005D0E47"/>
    <w:rsid w:val="005D226D"/>
    <w:rsid w:val="005D4161"/>
    <w:rsid w:val="005D506B"/>
    <w:rsid w:val="005D644A"/>
    <w:rsid w:val="005E0AD2"/>
    <w:rsid w:val="005E169D"/>
    <w:rsid w:val="005E19D8"/>
    <w:rsid w:val="005E2C48"/>
    <w:rsid w:val="005E6943"/>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017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810"/>
    <w:rsid w:val="00672B9B"/>
    <w:rsid w:val="00673F48"/>
    <w:rsid w:val="00676CA9"/>
    <w:rsid w:val="006820A0"/>
    <w:rsid w:val="0068357B"/>
    <w:rsid w:val="00684873"/>
    <w:rsid w:val="00686CEE"/>
    <w:rsid w:val="0068771C"/>
    <w:rsid w:val="006879DD"/>
    <w:rsid w:val="00687DD6"/>
    <w:rsid w:val="00690DFA"/>
    <w:rsid w:val="00691324"/>
    <w:rsid w:val="00692AD3"/>
    <w:rsid w:val="006937DA"/>
    <w:rsid w:val="006954A8"/>
    <w:rsid w:val="00696493"/>
    <w:rsid w:val="006964B5"/>
    <w:rsid w:val="006A07CC"/>
    <w:rsid w:val="006A105D"/>
    <w:rsid w:val="006A3F4A"/>
    <w:rsid w:val="006A6EC4"/>
    <w:rsid w:val="006B024B"/>
    <w:rsid w:val="006B2768"/>
    <w:rsid w:val="006C1F45"/>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366"/>
    <w:rsid w:val="00706EA0"/>
    <w:rsid w:val="0071409A"/>
    <w:rsid w:val="00714F70"/>
    <w:rsid w:val="007154AA"/>
    <w:rsid w:val="00721484"/>
    <w:rsid w:val="007271CB"/>
    <w:rsid w:val="00734222"/>
    <w:rsid w:val="007348D5"/>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6E98"/>
    <w:rsid w:val="00757BA6"/>
    <w:rsid w:val="00760A53"/>
    <w:rsid w:val="00761648"/>
    <w:rsid w:val="007636DB"/>
    <w:rsid w:val="007641B6"/>
    <w:rsid w:val="0076454A"/>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1B11"/>
    <w:rsid w:val="007B3FD1"/>
    <w:rsid w:val="007B5AE9"/>
    <w:rsid w:val="007B6943"/>
    <w:rsid w:val="007B7B01"/>
    <w:rsid w:val="007B7FB8"/>
    <w:rsid w:val="007C074A"/>
    <w:rsid w:val="007C1E62"/>
    <w:rsid w:val="007C26C6"/>
    <w:rsid w:val="007C2799"/>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6CEE"/>
    <w:rsid w:val="007E7AEF"/>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0C96"/>
    <w:rsid w:val="008128DD"/>
    <w:rsid w:val="00813959"/>
    <w:rsid w:val="008146C8"/>
    <w:rsid w:val="00817A1D"/>
    <w:rsid w:val="00820C5D"/>
    <w:rsid w:val="00820EE7"/>
    <w:rsid w:val="00827E46"/>
    <w:rsid w:val="008307E7"/>
    <w:rsid w:val="00830801"/>
    <w:rsid w:val="00831051"/>
    <w:rsid w:val="0083168F"/>
    <w:rsid w:val="00841E24"/>
    <w:rsid w:val="00844885"/>
    <w:rsid w:val="00846DD5"/>
    <w:rsid w:val="0085066B"/>
    <w:rsid w:val="008533D2"/>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54EF"/>
    <w:rsid w:val="008C5686"/>
    <w:rsid w:val="008D0224"/>
    <w:rsid w:val="008D34C1"/>
    <w:rsid w:val="008D3B53"/>
    <w:rsid w:val="008D4CAE"/>
    <w:rsid w:val="008D534D"/>
    <w:rsid w:val="008D585A"/>
    <w:rsid w:val="008E1F6D"/>
    <w:rsid w:val="008E4957"/>
    <w:rsid w:val="008E5F5E"/>
    <w:rsid w:val="008E684E"/>
    <w:rsid w:val="008F02FB"/>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5CD1"/>
    <w:rsid w:val="00936A79"/>
    <w:rsid w:val="00940316"/>
    <w:rsid w:val="009410CB"/>
    <w:rsid w:val="00944AF7"/>
    <w:rsid w:val="00944CF8"/>
    <w:rsid w:val="009467A5"/>
    <w:rsid w:val="00953708"/>
    <w:rsid w:val="00953B7B"/>
    <w:rsid w:val="00960F8F"/>
    <w:rsid w:val="0096298B"/>
    <w:rsid w:val="00965618"/>
    <w:rsid w:val="0096762D"/>
    <w:rsid w:val="00971254"/>
    <w:rsid w:val="00971A80"/>
    <w:rsid w:val="00971EBC"/>
    <w:rsid w:val="009739EF"/>
    <w:rsid w:val="009741CA"/>
    <w:rsid w:val="00975123"/>
    <w:rsid w:val="00975A43"/>
    <w:rsid w:val="0097612D"/>
    <w:rsid w:val="0097745F"/>
    <w:rsid w:val="00986D21"/>
    <w:rsid w:val="009900B6"/>
    <w:rsid w:val="009910DD"/>
    <w:rsid w:val="0099123F"/>
    <w:rsid w:val="00991476"/>
    <w:rsid w:val="009938C9"/>
    <w:rsid w:val="00993904"/>
    <w:rsid w:val="00995B49"/>
    <w:rsid w:val="009966EF"/>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424"/>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1838"/>
    <w:rsid w:val="00A71E28"/>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02D3"/>
    <w:rsid w:val="00AE1CB0"/>
    <w:rsid w:val="00AE4353"/>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D5B99"/>
    <w:rsid w:val="00BE0033"/>
    <w:rsid w:val="00BE2F8B"/>
    <w:rsid w:val="00BE64B8"/>
    <w:rsid w:val="00BE6646"/>
    <w:rsid w:val="00BE66B1"/>
    <w:rsid w:val="00BE67F2"/>
    <w:rsid w:val="00BF070F"/>
    <w:rsid w:val="00BF1918"/>
    <w:rsid w:val="00BF2CF4"/>
    <w:rsid w:val="00BF2EAA"/>
    <w:rsid w:val="00BF4162"/>
    <w:rsid w:val="00BF5A40"/>
    <w:rsid w:val="00BF63C1"/>
    <w:rsid w:val="00BF6423"/>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45BF"/>
    <w:rsid w:val="00C76D48"/>
    <w:rsid w:val="00C81AD0"/>
    <w:rsid w:val="00C96596"/>
    <w:rsid w:val="00CA02AD"/>
    <w:rsid w:val="00CA0C45"/>
    <w:rsid w:val="00CA3A20"/>
    <w:rsid w:val="00CA3F65"/>
    <w:rsid w:val="00CA4724"/>
    <w:rsid w:val="00CA5AAF"/>
    <w:rsid w:val="00CA5C56"/>
    <w:rsid w:val="00CA750B"/>
    <w:rsid w:val="00CB13E6"/>
    <w:rsid w:val="00CB3671"/>
    <w:rsid w:val="00CB5939"/>
    <w:rsid w:val="00CB596C"/>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315D"/>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56A0"/>
    <w:rsid w:val="00D30C72"/>
    <w:rsid w:val="00D32134"/>
    <w:rsid w:val="00D329C5"/>
    <w:rsid w:val="00D32DFB"/>
    <w:rsid w:val="00D3321D"/>
    <w:rsid w:val="00D33BD9"/>
    <w:rsid w:val="00D35DEF"/>
    <w:rsid w:val="00D44CF6"/>
    <w:rsid w:val="00D5069B"/>
    <w:rsid w:val="00D51BC7"/>
    <w:rsid w:val="00D52A4A"/>
    <w:rsid w:val="00D52F93"/>
    <w:rsid w:val="00D55792"/>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3BA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D50"/>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264CA"/>
    <w:rsid w:val="00E30058"/>
    <w:rsid w:val="00E35B5D"/>
    <w:rsid w:val="00E36398"/>
    <w:rsid w:val="00E363C9"/>
    <w:rsid w:val="00E41E0C"/>
    <w:rsid w:val="00E46C07"/>
    <w:rsid w:val="00E50247"/>
    <w:rsid w:val="00E50E56"/>
    <w:rsid w:val="00E5280E"/>
    <w:rsid w:val="00E52EE8"/>
    <w:rsid w:val="00E558F3"/>
    <w:rsid w:val="00E57EBE"/>
    <w:rsid w:val="00E60E28"/>
    <w:rsid w:val="00E62BAC"/>
    <w:rsid w:val="00E65429"/>
    <w:rsid w:val="00E70CBD"/>
    <w:rsid w:val="00E710D3"/>
    <w:rsid w:val="00E74BA0"/>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1C9"/>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EF7F32"/>
    <w:rsid w:val="00F013C0"/>
    <w:rsid w:val="00F06042"/>
    <w:rsid w:val="00F06133"/>
    <w:rsid w:val="00F121A6"/>
    <w:rsid w:val="00F125CC"/>
    <w:rsid w:val="00F1374C"/>
    <w:rsid w:val="00F16117"/>
    <w:rsid w:val="00F17523"/>
    <w:rsid w:val="00F24387"/>
    <w:rsid w:val="00F24A55"/>
    <w:rsid w:val="00F26DAF"/>
    <w:rsid w:val="00F27C0A"/>
    <w:rsid w:val="00F27DD3"/>
    <w:rsid w:val="00F3191C"/>
    <w:rsid w:val="00F32D64"/>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13B"/>
    <w:rsid w:val="00F70835"/>
    <w:rsid w:val="00F70B3E"/>
    <w:rsid w:val="00F7288B"/>
    <w:rsid w:val="00F7526B"/>
    <w:rsid w:val="00F8061A"/>
    <w:rsid w:val="00F809A7"/>
    <w:rsid w:val="00F821BC"/>
    <w:rsid w:val="00F83627"/>
    <w:rsid w:val="00F83E5E"/>
    <w:rsid w:val="00F863F8"/>
    <w:rsid w:val="00F87258"/>
    <w:rsid w:val="00F90140"/>
    <w:rsid w:val="00F91049"/>
    <w:rsid w:val="00F9178E"/>
    <w:rsid w:val="00F9467E"/>
    <w:rsid w:val="00F94F2F"/>
    <w:rsid w:val="00F97507"/>
    <w:rsid w:val="00FA2DAB"/>
    <w:rsid w:val="00FB0835"/>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77B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qFormat/>
    <w:rsid w:val="00CA4724"/>
    <w:pPr>
      <w:ind w:left="720"/>
      <w:contextualSpacing/>
    </w:pPr>
  </w:style>
  <w:style w:type="character" w:styleId="CommentReference">
    <w:name w:val="annotation reference"/>
    <w:basedOn w:val="DefaultParagraphFont"/>
    <w:rsid w:val="00EF7F32"/>
    <w:rPr>
      <w:sz w:val="16"/>
      <w:szCs w:val="16"/>
    </w:rPr>
  </w:style>
  <w:style w:type="paragraph" w:styleId="CommentText">
    <w:name w:val="annotation text"/>
    <w:basedOn w:val="Normal"/>
    <w:link w:val="CommentTextChar"/>
    <w:rsid w:val="00EF7F32"/>
    <w:pPr>
      <w:spacing w:line="240" w:lineRule="auto"/>
    </w:pPr>
    <w:rPr>
      <w:sz w:val="20"/>
      <w:szCs w:val="20"/>
    </w:rPr>
  </w:style>
  <w:style w:type="character" w:customStyle="1" w:styleId="CommentTextChar">
    <w:name w:val="Comment Text Char"/>
    <w:basedOn w:val="DefaultParagraphFont"/>
    <w:link w:val="CommentText"/>
    <w:rsid w:val="00EF7F32"/>
  </w:style>
  <w:style w:type="paragraph" w:styleId="CommentSubject">
    <w:name w:val="annotation subject"/>
    <w:basedOn w:val="CommentText"/>
    <w:next w:val="CommentText"/>
    <w:link w:val="CommentSubjectChar"/>
    <w:rsid w:val="00EF7F32"/>
    <w:rPr>
      <w:b/>
      <w:bCs/>
    </w:rPr>
  </w:style>
  <w:style w:type="character" w:customStyle="1" w:styleId="CommentSubjectChar">
    <w:name w:val="Comment Subject Char"/>
    <w:basedOn w:val="CommentTextChar"/>
    <w:link w:val="CommentSubject"/>
    <w:rsid w:val="00EF7F32"/>
    <w:rPr>
      <w:b/>
      <w:bCs/>
    </w:rPr>
  </w:style>
  <w:style w:type="paragraph" w:styleId="Revision">
    <w:name w:val="Revision"/>
    <w:hidden/>
    <w:uiPriority w:val="99"/>
    <w:semiHidden/>
    <w:rsid w:val="003D1D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1636</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2023-03-02T20:49:00Z</dcterms:created>
  <dcterms:modified xsi:type="dcterms:W3CDTF">2024-01-16T18:14:00Z</dcterms:modified>
</cp:coreProperties>
</file>